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4B45" w14:textId="77777777" w:rsidR="0022573C" w:rsidRPr="0022573C" w:rsidRDefault="0022573C" w:rsidP="0022573C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_Toc32259487"/>
      <w:bookmarkStart w:id="1" w:name="_Toc32673441"/>
      <w:r w:rsidRPr="0022573C">
        <w:rPr>
          <w:rFonts w:ascii="Arial Narrow" w:hAnsi="Arial Narrow"/>
          <w:b/>
          <w:sz w:val="28"/>
          <w:szCs w:val="28"/>
        </w:rPr>
        <w:t xml:space="preserve">Tűzriadó </w:t>
      </w:r>
      <w:bookmarkEnd w:id="0"/>
      <w:bookmarkEnd w:id="1"/>
      <w:r w:rsidR="009C68DA">
        <w:rPr>
          <w:rFonts w:ascii="Arial Narrow" w:hAnsi="Arial Narrow"/>
          <w:b/>
          <w:sz w:val="28"/>
          <w:szCs w:val="28"/>
        </w:rPr>
        <w:t>Utasítás</w:t>
      </w:r>
    </w:p>
    <w:p w14:paraId="506F52AF" w14:textId="77777777" w:rsidR="0022573C" w:rsidRDefault="0022573C" w:rsidP="0022573C">
      <w:pPr>
        <w:jc w:val="both"/>
        <w:rPr>
          <w:rFonts w:ascii="Arial Narrow" w:hAnsi="Arial Narrow" w:cs="Arial"/>
        </w:rPr>
      </w:pPr>
    </w:p>
    <w:p w14:paraId="59C3DB64" w14:textId="166F66A6" w:rsidR="00620CF0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többszörösen módosított </w:t>
      </w:r>
      <w:r w:rsidR="00AD706F">
        <w:rPr>
          <w:rFonts w:ascii="Arial Narrow" w:hAnsi="Arial Narrow" w:cs="Arial"/>
        </w:rPr>
        <w:t>101</w:t>
      </w:r>
      <w:r w:rsidRPr="00202D1B">
        <w:rPr>
          <w:rFonts w:ascii="Arial Narrow" w:hAnsi="Arial Narrow" w:cs="Arial"/>
        </w:rPr>
        <w:t>/</w:t>
      </w:r>
      <w:r w:rsidR="00AD706F">
        <w:rPr>
          <w:rFonts w:ascii="Arial Narrow" w:hAnsi="Arial Narrow" w:cs="Arial"/>
        </w:rPr>
        <w:t>2023</w:t>
      </w:r>
      <w:r w:rsidRPr="00202D1B">
        <w:rPr>
          <w:rFonts w:ascii="Arial Narrow" w:hAnsi="Arial Narrow" w:cs="Arial"/>
        </w:rPr>
        <w:t>. (XII.</w:t>
      </w:r>
      <w:r w:rsidR="00AD706F">
        <w:rPr>
          <w:rFonts w:ascii="Arial Narrow" w:hAnsi="Arial Narrow" w:cs="Arial"/>
        </w:rPr>
        <w:t>29</w:t>
      </w:r>
      <w:r w:rsidRPr="00202D1B">
        <w:rPr>
          <w:rFonts w:ascii="Arial Narrow" w:hAnsi="Arial Narrow" w:cs="Arial"/>
        </w:rPr>
        <w:t xml:space="preserve">.) BM sz. rendelet </w:t>
      </w:r>
      <w:r w:rsidR="00AD706F">
        <w:rPr>
          <w:rFonts w:ascii="Arial Narrow" w:hAnsi="Arial Narrow" w:cs="Arial"/>
        </w:rPr>
        <w:t>3</w:t>
      </w:r>
      <w:r w:rsidRPr="00202D1B">
        <w:rPr>
          <w:rFonts w:ascii="Arial Narrow" w:hAnsi="Arial Narrow" w:cs="Arial"/>
        </w:rPr>
        <w:t>.§ (1) pont (</w:t>
      </w:r>
      <w:r w:rsidR="00AD706F">
        <w:rPr>
          <w:rFonts w:ascii="Arial Narrow" w:hAnsi="Arial Narrow" w:cs="Arial"/>
        </w:rPr>
        <w:t>b</w:t>
      </w:r>
      <w:r w:rsidRPr="00202D1B">
        <w:rPr>
          <w:rFonts w:ascii="Arial Narrow" w:hAnsi="Arial Narrow" w:cs="Arial"/>
        </w:rPr>
        <w:t xml:space="preserve">) bekezdése alapján a </w:t>
      </w:r>
      <w:r w:rsidRPr="00C12C35">
        <w:rPr>
          <w:rFonts w:ascii="Arial Narrow" w:hAnsi="Arial Narrow" w:cs="Arial"/>
          <w:b/>
          <w:bCs/>
        </w:rPr>
        <w:t>Neumann János Egyetem</w:t>
      </w:r>
      <w:r w:rsidR="003C6B30" w:rsidRPr="00C12C35">
        <w:rPr>
          <w:rFonts w:ascii="Arial Narrow" w:hAnsi="Arial Narrow" w:cs="Arial"/>
          <w:b/>
          <w:bCs/>
        </w:rPr>
        <w:t xml:space="preserve"> Kertészeti és Vidékfejlesztési Kar</w:t>
      </w:r>
      <w:r w:rsidR="003C6B30" w:rsidRPr="00202D1B">
        <w:rPr>
          <w:rFonts w:ascii="Arial Narrow" w:hAnsi="Arial Narrow" w:cs="Arial"/>
        </w:rPr>
        <w:t xml:space="preserve"> – </w:t>
      </w:r>
      <w:proofErr w:type="spellStart"/>
      <w:r w:rsidR="003C6B30" w:rsidRPr="00202D1B">
        <w:rPr>
          <w:rFonts w:ascii="Arial Narrow" w:hAnsi="Arial Narrow" w:cs="Arial"/>
        </w:rPr>
        <w:t>Vacsi</w:t>
      </w:r>
      <w:proofErr w:type="spellEnd"/>
      <w:r w:rsidR="003C6B30" w:rsidRPr="00202D1B">
        <w:rPr>
          <w:rFonts w:ascii="Arial Narrow" w:hAnsi="Arial Narrow" w:cs="Arial"/>
        </w:rPr>
        <w:t xml:space="preserve"> köz telephely</w:t>
      </w:r>
      <w:r w:rsidR="006240CB">
        <w:rPr>
          <w:rFonts w:ascii="Arial Narrow" w:hAnsi="Arial Narrow" w:cs="Arial"/>
        </w:rPr>
        <w:t xml:space="preserve">, </w:t>
      </w:r>
      <w:r w:rsidR="006240CB" w:rsidRPr="00C12C35">
        <w:rPr>
          <w:rFonts w:ascii="Arial Narrow" w:hAnsi="Arial Narrow" w:cs="Arial"/>
          <w:b/>
          <w:bCs/>
        </w:rPr>
        <w:t>Bemutat</w:t>
      </w:r>
      <w:r w:rsidR="00C7670B" w:rsidRPr="00C12C35">
        <w:rPr>
          <w:rFonts w:ascii="Arial Narrow" w:hAnsi="Arial Narrow" w:cs="Arial"/>
          <w:b/>
          <w:bCs/>
        </w:rPr>
        <w:t>ó</w:t>
      </w:r>
      <w:r w:rsidR="006240CB" w:rsidRPr="00C12C35">
        <w:rPr>
          <w:rFonts w:ascii="Arial Narrow" w:hAnsi="Arial Narrow" w:cs="Arial"/>
          <w:b/>
          <w:bCs/>
        </w:rPr>
        <w:t>kert</w:t>
      </w:r>
      <w:r w:rsidR="003C6B30" w:rsidRPr="00202D1B">
        <w:rPr>
          <w:rFonts w:ascii="Arial Narrow" w:hAnsi="Arial Narrow" w:cs="Arial"/>
        </w:rPr>
        <w:t xml:space="preserve"> (6000 Kecskemét, </w:t>
      </w:r>
      <w:proofErr w:type="spellStart"/>
      <w:r w:rsidR="003C6B30" w:rsidRPr="00202D1B">
        <w:rPr>
          <w:rFonts w:ascii="Arial Narrow" w:hAnsi="Arial Narrow" w:cs="Arial"/>
        </w:rPr>
        <w:t>Vacsi</w:t>
      </w:r>
      <w:proofErr w:type="spellEnd"/>
      <w:r w:rsidR="003C6B30" w:rsidRPr="00202D1B">
        <w:rPr>
          <w:rFonts w:ascii="Arial Narrow" w:hAnsi="Arial Narrow" w:cs="Arial"/>
        </w:rPr>
        <w:t xml:space="preserve"> köz</w:t>
      </w:r>
      <w:r w:rsidRPr="00202D1B">
        <w:rPr>
          <w:rFonts w:ascii="Arial Narrow" w:hAnsi="Arial Narrow" w:cs="Arial"/>
        </w:rPr>
        <w:t xml:space="preserve">) Tűzriadó </w:t>
      </w:r>
      <w:r w:rsidR="006240CB">
        <w:rPr>
          <w:rFonts w:ascii="Arial Narrow" w:hAnsi="Arial Narrow" w:cs="Arial"/>
        </w:rPr>
        <w:t>Terv</w:t>
      </w:r>
      <w:r w:rsidR="006240CB" w:rsidRPr="00202D1B">
        <w:rPr>
          <w:rFonts w:ascii="Arial Narrow" w:hAnsi="Arial Narrow" w:cs="Arial"/>
        </w:rPr>
        <w:t xml:space="preserve"> </w:t>
      </w:r>
      <w:r w:rsidR="00620CF0" w:rsidRPr="00202D1B">
        <w:rPr>
          <w:rFonts w:ascii="Arial Narrow" w:hAnsi="Arial Narrow" w:cs="Arial"/>
        </w:rPr>
        <w:t>készítésre nem kötelezett.</w:t>
      </w:r>
    </w:p>
    <w:p w14:paraId="49C460AC" w14:textId="77777777" w:rsidR="0022573C" w:rsidRPr="00202D1B" w:rsidRDefault="00620CF0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biztonság javára elérve a Tűzriadó </w:t>
      </w:r>
      <w:r w:rsidR="009C68DA">
        <w:rPr>
          <w:rFonts w:ascii="Arial Narrow" w:hAnsi="Arial Narrow" w:cs="Arial"/>
        </w:rPr>
        <w:t>Utasítását</w:t>
      </w:r>
      <w:r w:rsidR="0022573C" w:rsidRPr="00202D1B">
        <w:rPr>
          <w:rFonts w:ascii="Arial Narrow" w:hAnsi="Arial Narrow" w:cs="Arial"/>
        </w:rPr>
        <w:t xml:space="preserve"> az alábbiakban határozom meg.</w:t>
      </w:r>
    </w:p>
    <w:p w14:paraId="0DBD7C0E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A</w:t>
      </w:r>
      <w:r w:rsidR="009C68DA">
        <w:rPr>
          <w:rFonts w:ascii="Arial Narrow" w:hAnsi="Arial Narrow" w:cs="Arial"/>
        </w:rPr>
        <w:t xml:space="preserve"> Tűzriadó</w:t>
      </w:r>
      <w:r w:rsidRPr="00202D1B">
        <w:rPr>
          <w:rFonts w:ascii="Arial Narrow" w:hAnsi="Arial Narrow" w:cs="Arial"/>
        </w:rPr>
        <w:t xml:space="preserve"> </w:t>
      </w:r>
      <w:r w:rsidR="009C68DA">
        <w:rPr>
          <w:rFonts w:ascii="Arial Narrow" w:hAnsi="Arial Narrow" w:cs="Arial"/>
        </w:rPr>
        <w:t>Utasítás</w:t>
      </w:r>
      <w:r w:rsidRPr="00202D1B">
        <w:rPr>
          <w:rFonts w:ascii="Arial Narrow" w:hAnsi="Arial Narrow" w:cs="Arial"/>
        </w:rPr>
        <w:t xml:space="preserve"> a létesítmények üzemeltetéséért felelős munkatárs adatszolgáltatása illetve a terület bejárása alapján készült.</w:t>
      </w:r>
    </w:p>
    <w:p w14:paraId="394CE932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</w:p>
    <w:p w14:paraId="569B0146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</w:t>
      </w:r>
      <w:r w:rsidR="009C68DA">
        <w:rPr>
          <w:rFonts w:ascii="Arial Narrow" w:hAnsi="Arial Narrow" w:cs="Arial"/>
        </w:rPr>
        <w:t>Tűzriadó</w:t>
      </w:r>
      <w:r w:rsidR="009C68DA" w:rsidRPr="00202D1B">
        <w:rPr>
          <w:rFonts w:ascii="Arial Narrow" w:hAnsi="Arial Narrow" w:cs="Arial"/>
        </w:rPr>
        <w:t xml:space="preserve"> </w:t>
      </w:r>
      <w:r w:rsidR="009C68DA">
        <w:rPr>
          <w:rFonts w:ascii="Arial Narrow" w:hAnsi="Arial Narrow" w:cs="Arial"/>
        </w:rPr>
        <w:t>Utasítás</w:t>
      </w:r>
      <w:r w:rsidR="009C68DA" w:rsidRPr="00202D1B">
        <w:rPr>
          <w:rFonts w:ascii="Arial Narrow" w:hAnsi="Arial Narrow" w:cs="Arial"/>
        </w:rPr>
        <w:t xml:space="preserve"> </w:t>
      </w:r>
      <w:r w:rsidRPr="00202D1B">
        <w:rPr>
          <w:rFonts w:ascii="Arial Narrow" w:hAnsi="Arial Narrow" w:cs="Arial"/>
        </w:rPr>
        <w:t>célja: egy esetleges tűz vagy káreset bekövetkezése esetén szükséges intézkedés sorozat megtétele, elkerülvén - vagy a legkisebb mértékre csökkentve - a személyi és tárgyi veszteséget illetve károsodást.</w:t>
      </w:r>
    </w:p>
    <w:p w14:paraId="138CB9AB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</w:p>
    <w:p w14:paraId="18BB836E" w14:textId="77777777" w:rsidR="0022573C" w:rsidRPr="00202D1B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2" w:name="_Toc32259488"/>
      <w:bookmarkStart w:id="3" w:name="_Toc32673442"/>
      <w:r w:rsidRPr="00202D1B">
        <w:rPr>
          <w:rFonts w:ascii="Arial Narrow" w:hAnsi="Arial Narrow" w:cs="Arial"/>
          <w:b/>
          <w:sz w:val="24"/>
          <w:szCs w:val="24"/>
        </w:rPr>
        <w:t>T</w:t>
      </w:r>
      <w:r w:rsidR="00202D1B" w:rsidRPr="00202D1B">
        <w:rPr>
          <w:rFonts w:ascii="Arial Narrow" w:hAnsi="Arial Narrow" w:cs="Arial"/>
          <w:b/>
          <w:sz w:val="24"/>
          <w:szCs w:val="24"/>
        </w:rPr>
        <w:t xml:space="preserve">űzriadó </w:t>
      </w:r>
      <w:r w:rsidR="009C68DA" w:rsidRPr="009C68DA">
        <w:rPr>
          <w:rFonts w:ascii="Arial Narrow" w:hAnsi="Arial Narrow" w:cs="Arial"/>
          <w:b/>
          <w:sz w:val="22"/>
          <w:szCs w:val="22"/>
        </w:rPr>
        <w:t>Utasítás</w:t>
      </w:r>
      <w:r w:rsidR="009C68DA" w:rsidRPr="00202D1B">
        <w:rPr>
          <w:rFonts w:ascii="Arial Narrow" w:hAnsi="Arial Narrow" w:cs="Arial"/>
        </w:rPr>
        <w:t xml:space="preserve"> </w:t>
      </w:r>
      <w:r w:rsidR="00202D1B" w:rsidRPr="00202D1B">
        <w:rPr>
          <w:rFonts w:ascii="Arial Narrow" w:hAnsi="Arial Narrow" w:cs="Arial"/>
          <w:b/>
          <w:sz w:val="24"/>
          <w:szCs w:val="24"/>
        </w:rPr>
        <w:t>hatálya kiterjed a Bemutató kert</w:t>
      </w:r>
      <w:r w:rsidRPr="00202D1B">
        <w:rPr>
          <w:rFonts w:ascii="Arial Narrow" w:hAnsi="Arial Narrow" w:cs="Arial"/>
          <w:b/>
          <w:sz w:val="24"/>
          <w:szCs w:val="24"/>
        </w:rPr>
        <w:t>:</w:t>
      </w:r>
      <w:bookmarkEnd w:id="2"/>
      <w:bookmarkEnd w:id="3"/>
    </w:p>
    <w:p w14:paraId="6CADD02D" w14:textId="77777777" w:rsidR="0022573C" w:rsidRPr="00202D1B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teljes területére,</w:t>
      </w:r>
    </w:p>
    <w:p w14:paraId="6318378C" w14:textId="3761B4C3" w:rsidR="0022573C" w:rsidRPr="00202D1B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üzemeltetését vezető személyekre,</w:t>
      </w:r>
    </w:p>
    <w:p w14:paraId="3317D099" w14:textId="77777777" w:rsidR="0022573C" w:rsidRPr="00202D1B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területét bérlő társaságokra, azok alkalmazottjaira,</w:t>
      </w:r>
    </w:p>
    <w:p w14:paraId="33AA5626" w14:textId="77777777" w:rsidR="0022573C" w:rsidRPr="00202D1B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területén munkát folytató külső gazdálkodó szervezet tulajdonosaira, alkalmazottjaira,</w:t>
      </w:r>
    </w:p>
    <w:p w14:paraId="28B7BE1B" w14:textId="77777777" w:rsidR="0022573C" w:rsidRPr="00202D1B" w:rsidRDefault="0022573C" w:rsidP="0022573C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területén bármilyen okból tartózkodó személyekre.</w:t>
      </w:r>
    </w:p>
    <w:p w14:paraId="2C04E488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</w:p>
    <w:p w14:paraId="52BFFD43" w14:textId="77777777" w:rsidR="0022573C" w:rsidRPr="00202D1B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4" w:name="_Toc32259489"/>
      <w:bookmarkStart w:id="5" w:name="_Toc32673443"/>
      <w:r w:rsidRPr="00202D1B">
        <w:rPr>
          <w:rFonts w:ascii="Arial Narrow" w:hAnsi="Arial Narrow" w:cs="Arial"/>
          <w:b/>
          <w:sz w:val="24"/>
          <w:szCs w:val="24"/>
        </w:rPr>
        <w:t xml:space="preserve">Tűzriadó </w:t>
      </w:r>
      <w:r w:rsidR="009C68DA" w:rsidRPr="009C68DA">
        <w:rPr>
          <w:rFonts w:ascii="Arial Narrow" w:hAnsi="Arial Narrow" w:cs="Arial"/>
          <w:b/>
          <w:sz w:val="22"/>
          <w:szCs w:val="22"/>
        </w:rPr>
        <w:t>Utasítás</w:t>
      </w:r>
      <w:r w:rsidR="009C68DA" w:rsidRPr="00202D1B">
        <w:rPr>
          <w:rFonts w:ascii="Arial Narrow" w:hAnsi="Arial Narrow" w:cs="Arial"/>
        </w:rPr>
        <w:t xml:space="preserve"> </w:t>
      </w:r>
      <w:r w:rsidRPr="00202D1B">
        <w:rPr>
          <w:rFonts w:ascii="Arial Narrow" w:hAnsi="Arial Narrow" w:cs="Arial"/>
          <w:b/>
          <w:sz w:val="24"/>
          <w:szCs w:val="24"/>
        </w:rPr>
        <w:t>oktatása</w:t>
      </w:r>
      <w:bookmarkEnd w:id="4"/>
      <w:bookmarkEnd w:id="5"/>
    </w:p>
    <w:p w14:paraId="2A63D499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Ezt a Tűzriadó </w:t>
      </w:r>
      <w:r w:rsidR="009C68DA">
        <w:rPr>
          <w:rFonts w:ascii="Arial Narrow" w:hAnsi="Arial Narrow" w:cs="Arial"/>
        </w:rPr>
        <w:t>utasítás</w:t>
      </w:r>
      <w:r w:rsidRPr="00202D1B">
        <w:rPr>
          <w:rFonts w:ascii="Arial Narrow" w:hAnsi="Arial Narrow" w:cs="Arial"/>
        </w:rPr>
        <w:t xml:space="preserve">t oktatás keretében meg kell ismertetni az épületben dolgozókkal, </w:t>
      </w:r>
      <w:r w:rsidR="00601EDB">
        <w:rPr>
          <w:rFonts w:ascii="Arial Narrow" w:hAnsi="Arial Narrow" w:cs="Arial"/>
        </w:rPr>
        <w:t xml:space="preserve">hallgatókkal, </w:t>
      </w:r>
      <w:r w:rsidRPr="00202D1B">
        <w:rPr>
          <w:rFonts w:ascii="Arial Narrow" w:hAnsi="Arial Narrow" w:cs="Arial"/>
        </w:rPr>
        <w:t xml:space="preserve">a karbantartókkal és a biztonsági szolgálat tagjaival. </w:t>
      </w:r>
    </w:p>
    <w:p w14:paraId="52DFC294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szerződéses jogviszonyban lévő társaságok alkalmazottainak oktatását a munka elvégzésére szerződött cég vezetőjének kell elvégezni és dokumentálni. </w:t>
      </w:r>
    </w:p>
    <w:p w14:paraId="6D388F2A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Tűzriadó </w:t>
      </w:r>
      <w:r w:rsidR="009C68DA">
        <w:rPr>
          <w:rFonts w:ascii="Arial Narrow" w:hAnsi="Arial Narrow" w:cs="Arial"/>
        </w:rPr>
        <w:t>utasítás</w:t>
      </w:r>
      <w:r w:rsidRPr="00202D1B">
        <w:rPr>
          <w:rFonts w:ascii="Arial Narrow" w:hAnsi="Arial Narrow" w:cs="Arial"/>
        </w:rPr>
        <w:t xml:space="preserve">t új jogszabály megjelenésekor, a létesítmény bővítésekor, átépítésekor, valamint </w:t>
      </w:r>
      <w:proofErr w:type="gramStart"/>
      <w:r w:rsidRPr="00202D1B">
        <w:rPr>
          <w:rFonts w:ascii="Arial Narrow" w:hAnsi="Arial Narrow" w:cs="Arial"/>
        </w:rPr>
        <w:t>a</w:t>
      </w:r>
      <w:proofErr w:type="gramEnd"/>
      <w:r w:rsidRPr="00202D1B">
        <w:rPr>
          <w:rFonts w:ascii="Arial Narrow" w:hAnsi="Arial Narrow" w:cs="Arial"/>
        </w:rPr>
        <w:t xml:space="preserve"> </w:t>
      </w:r>
      <w:r w:rsidR="009C68DA">
        <w:rPr>
          <w:rFonts w:ascii="Arial Narrow" w:hAnsi="Arial Narrow" w:cs="Arial"/>
        </w:rPr>
        <w:t>utasítás</w:t>
      </w:r>
      <w:r w:rsidRPr="00202D1B">
        <w:rPr>
          <w:rFonts w:ascii="Arial Narrow" w:hAnsi="Arial Narrow" w:cs="Arial"/>
        </w:rPr>
        <w:t>t érintő építészeti, épületgépészeti átalakítások és a használatban bekövetkező változások esetén felül kell vizsgálni, és a szükséges módosításokat végre kell hajtani.</w:t>
      </w:r>
    </w:p>
    <w:p w14:paraId="2DD93193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</w:p>
    <w:p w14:paraId="004F9CDD" w14:textId="77777777" w:rsidR="0022573C" w:rsidRPr="00202D1B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6" w:name="_Toc32259492"/>
      <w:bookmarkStart w:id="7" w:name="_Toc32673446"/>
      <w:r w:rsidRPr="00202D1B">
        <w:rPr>
          <w:rFonts w:ascii="Arial Narrow" w:hAnsi="Arial Narrow" w:cs="Arial"/>
          <w:b/>
          <w:sz w:val="24"/>
          <w:szCs w:val="24"/>
        </w:rPr>
        <w:t>A tűz jelzése</w:t>
      </w:r>
      <w:bookmarkEnd w:id="6"/>
      <w:bookmarkEnd w:id="7"/>
    </w:p>
    <w:p w14:paraId="09417034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tüzet észlelő személy köteles a tüzet jelezni a tűzoltóság felé, illetve a </w:t>
      </w:r>
      <w:r w:rsidR="00202D1B" w:rsidRPr="00202D1B">
        <w:rPr>
          <w:rFonts w:ascii="Arial Narrow" w:hAnsi="Arial Narrow" w:cs="Arial"/>
        </w:rPr>
        <w:t>Bemutató Kert vezetőjének</w:t>
      </w:r>
      <w:r w:rsidRPr="00202D1B">
        <w:rPr>
          <w:rFonts w:ascii="Arial Narrow" w:hAnsi="Arial Narrow" w:cs="Arial"/>
        </w:rPr>
        <w:t>.</w:t>
      </w:r>
    </w:p>
    <w:p w14:paraId="2E7A2AEC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>A tűz jelzését követően - illetve azzal egy időben - gondoskodni kell az épület</w:t>
      </w:r>
      <w:r w:rsidR="00601EDB">
        <w:rPr>
          <w:rFonts w:ascii="Arial Narrow" w:hAnsi="Arial Narrow" w:cs="Arial"/>
        </w:rPr>
        <w:t>/építmény</w:t>
      </w:r>
      <w:r w:rsidRPr="00202D1B">
        <w:rPr>
          <w:rFonts w:ascii="Arial Narrow" w:hAnsi="Arial Narrow" w:cs="Arial"/>
        </w:rPr>
        <w:t xml:space="preserve"> azonnali kiürítéséről. </w:t>
      </w:r>
    </w:p>
    <w:p w14:paraId="1FCD7226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 xml:space="preserve">A tűzjelzés történhet szóban – hangos </w:t>
      </w:r>
      <w:r w:rsidR="00B70DA9" w:rsidRPr="00202D1B">
        <w:rPr>
          <w:rFonts w:ascii="Arial Narrow" w:hAnsi="Arial Narrow"/>
          <w:color w:val="000000"/>
        </w:rPr>
        <w:t>kiáltással/felszólítással</w:t>
      </w:r>
      <w:r w:rsidRPr="00202D1B">
        <w:rPr>
          <w:rFonts w:ascii="Arial Narrow" w:hAnsi="Arial Narrow"/>
          <w:color w:val="000000"/>
        </w:rPr>
        <w:t>, valamint légkürt használatával.</w:t>
      </w:r>
    </w:p>
    <w:p w14:paraId="27A0DEE8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 xml:space="preserve">Ezután </w:t>
      </w:r>
      <w:r w:rsidR="00202D1B" w:rsidRPr="00202D1B">
        <w:rPr>
          <w:rFonts w:ascii="Arial Narrow" w:hAnsi="Arial Narrow"/>
          <w:color w:val="000000"/>
        </w:rPr>
        <w:t xml:space="preserve">a Bemutató kert </w:t>
      </w:r>
      <w:r w:rsidRPr="00202D1B">
        <w:rPr>
          <w:rFonts w:ascii="Arial Narrow" w:hAnsi="Arial Narrow"/>
          <w:color w:val="000000"/>
        </w:rPr>
        <w:t>területén azonnal megkezdik a kiürítést.</w:t>
      </w:r>
    </w:p>
    <w:p w14:paraId="619423DD" w14:textId="77777777" w:rsidR="0022573C" w:rsidRPr="00202D1B" w:rsidRDefault="0022573C" w:rsidP="0022573C">
      <w:pPr>
        <w:ind w:left="644"/>
        <w:jc w:val="both"/>
        <w:rPr>
          <w:rFonts w:ascii="Arial Narrow" w:hAnsi="Arial Narrow"/>
          <w:color w:val="000000"/>
        </w:rPr>
      </w:pPr>
    </w:p>
    <w:p w14:paraId="0B30B29D" w14:textId="77777777" w:rsidR="0022573C" w:rsidRPr="00202D1B" w:rsidRDefault="00F36B3D" w:rsidP="00F36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center"/>
        <w:rPr>
          <w:rFonts w:ascii="Arial Narrow" w:hAnsi="Arial Narrow"/>
          <w:b/>
        </w:rPr>
      </w:pPr>
      <w:r w:rsidRPr="00202D1B">
        <w:rPr>
          <w:rFonts w:ascii="Arial Narrow" w:hAnsi="Arial Narrow"/>
          <w:b/>
        </w:rPr>
        <w:t xml:space="preserve">Gyülekező hely: a </w:t>
      </w:r>
      <w:proofErr w:type="spellStart"/>
      <w:r w:rsidRPr="00202D1B">
        <w:rPr>
          <w:rFonts w:ascii="Arial Narrow" w:hAnsi="Arial Narrow"/>
          <w:b/>
        </w:rPr>
        <w:t>Vacsi</w:t>
      </w:r>
      <w:proofErr w:type="spellEnd"/>
      <w:r w:rsidRPr="00202D1B">
        <w:rPr>
          <w:rFonts w:ascii="Arial Narrow" w:hAnsi="Arial Narrow"/>
          <w:b/>
        </w:rPr>
        <w:t xml:space="preserve"> köz utcai bejáratnál.</w:t>
      </w:r>
    </w:p>
    <w:p w14:paraId="6640DA3E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</w:p>
    <w:p w14:paraId="610178FA" w14:textId="77777777" w:rsidR="0022573C" w:rsidRPr="00202D1B" w:rsidRDefault="0022573C" w:rsidP="0022573C">
      <w:pPr>
        <w:numPr>
          <w:ilvl w:val="2"/>
          <w:numId w:val="1"/>
        </w:numPr>
        <w:tabs>
          <w:tab w:val="clear" w:pos="1080"/>
        </w:tabs>
        <w:ind w:left="0" w:firstLine="0"/>
        <w:rPr>
          <w:rFonts w:ascii="Arial Narrow" w:hAnsi="Arial Narrow"/>
          <w:b/>
        </w:rPr>
      </w:pPr>
      <w:r w:rsidRPr="00202D1B">
        <w:rPr>
          <w:rFonts w:ascii="Arial Narrow" w:hAnsi="Arial Narrow"/>
          <w:b/>
        </w:rPr>
        <w:t>Környezet riasztása</w:t>
      </w:r>
      <w:r w:rsidR="00A657B8" w:rsidRPr="00202D1B">
        <w:rPr>
          <w:rFonts w:ascii="Arial Narrow" w:hAnsi="Arial Narrow"/>
          <w:b/>
        </w:rPr>
        <w:t xml:space="preserve">  </w:t>
      </w:r>
    </w:p>
    <w:p w14:paraId="108B03B6" w14:textId="77777777" w:rsidR="0022573C" w:rsidRPr="00202D1B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>A pánik elkerülése érdekében az alábbi mondatokat ismételve végzi(k) az épületben</w:t>
      </w:r>
      <w:r w:rsidR="00601EDB">
        <w:rPr>
          <w:rFonts w:ascii="Arial Narrow" w:hAnsi="Arial Narrow"/>
          <w:color w:val="000000"/>
          <w:sz w:val="24"/>
          <w:szCs w:val="24"/>
        </w:rPr>
        <w:t>/építményben</w:t>
      </w:r>
      <w:r w:rsidRPr="00202D1B">
        <w:rPr>
          <w:rFonts w:ascii="Arial Narrow" w:hAnsi="Arial Narrow"/>
          <w:color w:val="000000"/>
          <w:sz w:val="24"/>
          <w:szCs w:val="24"/>
        </w:rPr>
        <w:t xml:space="preserve"> tartózkodok riasztását</w:t>
      </w:r>
    </w:p>
    <w:p w14:paraId="401A1E61" w14:textId="77777777" w:rsidR="0022573C" w:rsidRPr="00202D1B" w:rsidRDefault="0022573C" w:rsidP="0022573C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eastAsia="ar-SA"/>
        </w:rPr>
      </w:pPr>
      <w:r w:rsidRPr="00202D1B">
        <w:rPr>
          <w:rFonts w:ascii="Arial Narrow" w:hAnsi="Arial Narrow"/>
          <w:sz w:val="24"/>
          <w:szCs w:val="24"/>
          <w:lang w:eastAsia="ar-SA"/>
        </w:rPr>
        <w:tab/>
      </w:r>
      <w:r w:rsidRPr="00202D1B">
        <w:rPr>
          <w:rFonts w:ascii="Arial Narrow" w:hAnsi="Arial Narrow"/>
          <w:sz w:val="24"/>
          <w:szCs w:val="24"/>
          <w:lang w:eastAsia="ar-SA"/>
        </w:rPr>
        <w:tab/>
      </w:r>
    </w:p>
    <w:p w14:paraId="450C5118" w14:textId="77777777" w:rsidR="0022573C" w:rsidRPr="00202D1B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202D1B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048FE81B" w14:textId="77777777" w:rsidR="0022573C" w:rsidRPr="00202D1B" w:rsidRDefault="0022573C" w:rsidP="0022573C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202D1B">
        <w:rPr>
          <w:rFonts w:ascii="Arial Narrow" w:hAnsi="Arial Narrow"/>
          <w:b/>
          <w:color w:val="FF0000"/>
          <w:sz w:val="24"/>
          <w:szCs w:val="24"/>
        </w:rPr>
        <w:t xml:space="preserve">Mindenkit </w:t>
      </w:r>
      <w:r w:rsidR="00202D1B" w:rsidRPr="00202D1B">
        <w:rPr>
          <w:rFonts w:ascii="Arial Narrow" w:hAnsi="Arial Narrow"/>
          <w:b/>
          <w:color w:val="FF0000"/>
          <w:sz w:val="24"/>
          <w:szCs w:val="24"/>
        </w:rPr>
        <w:t xml:space="preserve">felszólítok az épület/területet </w:t>
      </w:r>
      <w:r w:rsidRPr="00202D1B">
        <w:rPr>
          <w:rFonts w:ascii="Arial Narrow" w:hAnsi="Arial Narrow"/>
          <w:b/>
          <w:color w:val="FF0000"/>
          <w:sz w:val="24"/>
          <w:szCs w:val="24"/>
        </w:rPr>
        <w:t>azonnali elhagyására!</w:t>
      </w:r>
    </w:p>
    <w:p w14:paraId="1FC7F3E1" w14:textId="77777777" w:rsidR="0022573C" w:rsidRPr="00202D1B" w:rsidRDefault="0022573C" w:rsidP="00225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lang w:eastAsia="ar-SA"/>
        </w:rPr>
      </w:pPr>
      <w:r w:rsidRPr="00202D1B">
        <w:rPr>
          <w:rFonts w:ascii="Arial Narrow" w:hAnsi="Arial Narrow"/>
          <w:b/>
          <w:color w:val="000000"/>
        </w:rPr>
        <w:t xml:space="preserve">Az </w:t>
      </w:r>
      <w:r w:rsidR="00F36B3D" w:rsidRPr="00202D1B">
        <w:rPr>
          <w:rFonts w:ascii="Arial Narrow" w:hAnsi="Arial Narrow"/>
          <w:b/>
          <w:color w:val="000000"/>
        </w:rPr>
        <w:t xml:space="preserve">épület elhagyásának útvonalát az </w:t>
      </w:r>
      <w:r w:rsidRPr="00202D1B">
        <w:rPr>
          <w:rFonts w:ascii="Arial Narrow" w:hAnsi="Arial Narrow"/>
          <w:b/>
          <w:color w:val="000000"/>
        </w:rPr>
        <w:t>útvonal jelző táblák jelzik!</w:t>
      </w:r>
    </w:p>
    <w:p w14:paraId="54E3CEB0" w14:textId="77777777" w:rsidR="0022573C" w:rsidRPr="00202D1B" w:rsidRDefault="0022573C" w:rsidP="0022573C">
      <w:pPr>
        <w:widowControl w:val="0"/>
        <w:suppressAutoHyphens/>
        <w:jc w:val="both"/>
        <w:rPr>
          <w:rFonts w:ascii="Arial Narrow" w:hAnsi="Arial Narrow"/>
          <w:lang w:eastAsia="ar-SA"/>
        </w:rPr>
      </w:pPr>
    </w:p>
    <w:p w14:paraId="427D0882" w14:textId="77777777" w:rsidR="0022573C" w:rsidRPr="00202D1B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8" w:name="_Toc32259493"/>
      <w:bookmarkStart w:id="9" w:name="_Toc32673447"/>
      <w:r w:rsidRPr="00202D1B">
        <w:rPr>
          <w:rFonts w:ascii="Arial Narrow" w:hAnsi="Arial Narrow" w:cs="Arial"/>
          <w:b/>
          <w:sz w:val="24"/>
          <w:szCs w:val="24"/>
        </w:rPr>
        <w:t>A</w:t>
      </w:r>
      <w:bookmarkEnd w:id="8"/>
      <w:bookmarkEnd w:id="9"/>
      <w:r w:rsidR="00D83657" w:rsidRPr="00202D1B">
        <w:rPr>
          <w:rFonts w:ascii="Arial Narrow" w:hAnsi="Arial Narrow" w:cs="Arial"/>
          <w:b/>
          <w:sz w:val="24"/>
          <w:szCs w:val="24"/>
        </w:rPr>
        <w:t xml:space="preserve"> helyszínen lévő vezető</w:t>
      </w:r>
    </w:p>
    <w:p w14:paraId="51BC4382" w14:textId="77777777" w:rsidR="0022573C" w:rsidRPr="00202D1B" w:rsidRDefault="0022573C" w:rsidP="0022573C">
      <w:pPr>
        <w:jc w:val="both"/>
        <w:rPr>
          <w:rFonts w:ascii="Arial Narrow" w:hAnsi="Arial Narrow"/>
        </w:rPr>
      </w:pPr>
      <w:bookmarkStart w:id="10" w:name="_Toc20680005"/>
      <w:bookmarkStart w:id="11" w:name="_Toc20680110"/>
      <w:bookmarkStart w:id="12" w:name="_Toc22844728"/>
      <w:bookmarkStart w:id="13" w:name="_Toc22849476"/>
      <w:bookmarkStart w:id="14" w:name="_Toc22851218"/>
      <w:bookmarkStart w:id="15" w:name="_Toc23079469"/>
      <w:bookmarkStart w:id="16" w:name="_Toc24122130"/>
      <w:r w:rsidRPr="00202D1B">
        <w:rPr>
          <w:rFonts w:ascii="Arial Narrow" w:hAnsi="Arial Narrow"/>
          <w:color w:val="000000"/>
        </w:rPr>
        <w:t xml:space="preserve">A </w:t>
      </w:r>
      <w:r w:rsidR="00D83657" w:rsidRPr="00202D1B">
        <w:rPr>
          <w:rFonts w:ascii="Arial Narrow" w:hAnsi="Arial Narrow"/>
          <w:color w:val="000000"/>
        </w:rPr>
        <w:t>tűzjelzést</w:t>
      </w:r>
      <w:r w:rsidRPr="00202D1B">
        <w:rPr>
          <w:rFonts w:ascii="Arial Narrow" w:hAnsi="Arial Narrow"/>
          <w:color w:val="000000"/>
        </w:rPr>
        <w:t xml:space="preserve"> követően beazonosítja a jelzés pontos helyét.</w:t>
      </w:r>
      <w:bookmarkEnd w:id="10"/>
      <w:bookmarkEnd w:id="11"/>
      <w:bookmarkEnd w:id="12"/>
      <w:bookmarkEnd w:id="13"/>
      <w:bookmarkEnd w:id="14"/>
      <w:bookmarkEnd w:id="15"/>
      <w:bookmarkEnd w:id="16"/>
      <w:r w:rsidRPr="00202D1B">
        <w:rPr>
          <w:rFonts w:ascii="Arial Narrow" w:hAnsi="Arial Narrow"/>
          <w:color w:val="000000"/>
        </w:rPr>
        <w:t xml:space="preserve"> </w:t>
      </w:r>
    </w:p>
    <w:p w14:paraId="3E76BBBA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</w:p>
    <w:p w14:paraId="6C0C9ED1" w14:textId="77777777" w:rsidR="0022573C" w:rsidRPr="00202D1B" w:rsidRDefault="00601EDB" w:rsidP="0022573C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Az épület/építmény </w:t>
      </w:r>
      <w:r w:rsidR="0022573C" w:rsidRPr="00202D1B">
        <w:rPr>
          <w:rFonts w:ascii="Arial Narrow" w:hAnsi="Arial Narrow"/>
          <w:color w:val="000000"/>
        </w:rPr>
        <w:t xml:space="preserve">kiürítése után a „Tűzvédelmi főkapcsoló” – használatával </w:t>
      </w:r>
      <w:proofErr w:type="spellStart"/>
      <w:r w:rsidR="0022573C" w:rsidRPr="00202D1B">
        <w:rPr>
          <w:rFonts w:ascii="Arial Narrow" w:hAnsi="Arial Narrow"/>
          <w:color w:val="000000"/>
        </w:rPr>
        <w:t>áramtalanítják</w:t>
      </w:r>
      <w:proofErr w:type="spellEnd"/>
      <w:r w:rsidR="0022573C" w:rsidRPr="00202D1B">
        <w:rPr>
          <w:rFonts w:ascii="Arial Narrow" w:hAnsi="Arial Narrow"/>
          <w:color w:val="000000"/>
        </w:rPr>
        <w:t xml:space="preserve"> az épületet</w:t>
      </w:r>
      <w:r>
        <w:rPr>
          <w:rFonts w:ascii="Arial Narrow" w:hAnsi="Arial Narrow"/>
          <w:color w:val="000000"/>
        </w:rPr>
        <w:t>/építményt</w:t>
      </w:r>
      <w:r w:rsidR="0022573C" w:rsidRPr="00202D1B">
        <w:rPr>
          <w:rFonts w:ascii="Arial Narrow" w:hAnsi="Arial Narrow"/>
          <w:color w:val="000000"/>
        </w:rPr>
        <w:t>.</w:t>
      </w:r>
    </w:p>
    <w:p w14:paraId="3B35A65F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>Elzárják a gázfőelzárót.</w:t>
      </w:r>
    </w:p>
    <w:p w14:paraId="143C5A77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>Felveszik a kapcsolatot az Egyetem üzemeltetéséért felelős létesítmény vezetővel.</w:t>
      </w:r>
    </w:p>
    <w:p w14:paraId="6A673370" w14:textId="77777777" w:rsidR="0022573C" w:rsidRPr="00202D1B" w:rsidRDefault="0022573C" w:rsidP="0022573C">
      <w:pPr>
        <w:jc w:val="both"/>
        <w:rPr>
          <w:rFonts w:ascii="Arial Narrow" w:hAnsi="Arial Narrow"/>
        </w:rPr>
      </w:pPr>
      <w:r w:rsidRPr="00202D1B">
        <w:rPr>
          <w:rFonts w:ascii="Arial Narrow" w:hAnsi="Arial Narrow"/>
        </w:rPr>
        <w:t>A kiérkező tűzoltóegység tagjai részére teljes körűen ismertetik az épület</w:t>
      </w:r>
      <w:r w:rsidR="00601EDB">
        <w:rPr>
          <w:rFonts w:ascii="Arial Narrow" w:hAnsi="Arial Narrow"/>
        </w:rPr>
        <w:t>/építmény</w:t>
      </w:r>
      <w:r w:rsidRPr="00202D1B">
        <w:rPr>
          <w:rFonts w:ascii="Arial Narrow" w:hAnsi="Arial Narrow"/>
        </w:rPr>
        <w:t xml:space="preserve"> elhelyezkedését, illetve pontos leírást adnak az eseményről. </w:t>
      </w:r>
    </w:p>
    <w:p w14:paraId="142D2FF9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</w:t>
      </w:r>
      <w:r w:rsidR="005608F1" w:rsidRPr="00202D1B">
        <w:rPr>
          <w:rFonts w:ascii="Arial Narrow" w:hAnsi="Arial Narrow" w:cs="Arial"/>
        </w:rPr>
        <w:t>vezetőnek</w:t>
      </w:r>
      <w:r w:rsidRPr="00202D1B">
        <w:rPr>
          <w:rFonts w:ascii="Arial Narrow" w:hAnsi="Arial Narrow" w:cs="Arial"/>
        </w:rPr>
        <w:t xml:space="preserve"> tájékoztatnia kell a kiérkező tűzoltókat az épületben lévő tűzvédelmi eszközökről (pl. </w:t>
      </w:r>
      <w:r w:rsidR="00202D1B" w:rsidRPr="00202D1B">
        <w:rPr>
          <w:rFonts w:ascii="Arial Narrow" w:hAnsi="Arial Narrow" w:cs="Arial"/>
        </w:rPr>
        <w:t>tűzoltó készülék</w:t>
      </w:r>
      <w:r w:rsidRPr="00202D1B">
        <w:rPr>
          <w:rFonts w:ascii="Arial Narrow" w:hAnsi="Arial Narrow" w:cs="Arial"/>
        </w:rPr>
        <w:t xml:space="preserve"> helyzetéről) és azok kezelő felületének helyéről.</w:t>
      </w:r>
    </w:p>
    <w:p w14:paraId="24962698" w14:textId="77777777" w:rsidR="0022573C" w:rsidRPr="00202D1B" w:rsidRDefault="0022573C" w:rsidP="0022573C">
      <w:pPr>
        <w:jc w:val="both"/>
        <w:rPr>
          <w:rFonts w:ascii="Arial Narrow" w:hAnsi="Arial Narrow" w:cs="Arial"/>
        </w:rPr>
      </w:pPr>
      <w:r w:rsidRPr="00202D1B">
        <w:rPr>
          <w:rFonts w:ascii="Arial Narrow" w:hAnsi="Arial Narrow" w:cs="Arial"/>
        </w:rPr>
        <w:t xml:space="preserve">A </w:t>
      </w:r>
      <w:r w:rsidR="005608F1" w:rsidRPr="00202D1B">
        <w:rPr>
          <w:rFonts w:ascii="Arial Narrow" w:hAnsi="Arial Narrow" w:cs="Arial"/>
        </w:rPr>
        <w:t>vezetőnek</w:t>
      </w:r>
      <w:r w:rsidRPr="00202D1B">
        <w:rPr>
          <w:rFonts w:ascii="Arial Narrow" w:hAnsi="Arial Narrow" w:cs="Arial"/>
        </w:rPr>
        <w:t xml:space="preserve"> – lehetőség szerint – meg kell győződnie arról, hogy az épületet mindenki elhagyta.</w:t>
      </w:r>
    </w:p>
    <w:p w14:paraId="2F536578" w14:textId="77777777" w:rsidR="0022573C" w:rsidRPr="00202D1B" w:rsidRDefault="0022573C" w:rsidP="0022573C">
      <w:pPr>
        <w:shd w:val="clear" w:color="auto" w:fill="FFFFFF"/>
        <w:rPr>
          <w:rFonts w:ascii="Arial Narrow" w:hAnsi="Arial Narrow" w:cs="Arial"/>
          <w:b/>
        </w:rPr>
      </w:pPr>
    </w:p>
    <w:p w14:paraId="2D6874AD" w14:textId="77777777" w:rsidR="0022573C" w:rsidRPr="00202D1B" w:rsidRDefault="0022573C" w:rsidP="0022573C">
      <w:pPr>
        <w:pStyle w:val="Cmsor1"/>
        <w:numPr>
          <w:ilvl w:val="1"/>
          <w:numId w:val="1"/>
        </w:numPr>
        <w:tabs>
          <w:tab w:val="clear" w:pos="1080"/>
        </w:tabs>
        <w:spacing w:line="240" w:lineRule="auto"/>
        <w:ind w:left="0" w:firstLine="0"/>
        <w:rPr>
          <w:rFonts w:ascii="Arial Narrow" w:hAnsi="Arial Narrow" w:cs="Arial"/>
          <w:b/>
          <w:sz w:val="24"/>
          <w:szCs w:val="24"/>
        </w:rPr>
      </w:pPr>
      <w:bookmarkStart w:id="17" w:name="_Toc32259494"/>
      <w:bookmarkStart w:id="18" w:name="_Toc32673448"/>
      <w:r w:rsidRPr="00202D1B">
        <w:rPr>
          <w:rFonts w:ascii="Arial Narrow" w:hAnsi="Arial Narrow" w:cs="Arial"/>
          <w:b/>
          <w:sz w:val="24"/>
          <w:szCs w:val="24"/>
        </w:rPr>
        <w:t>Segítségkérés, tájékoztatás</w:t>
      </w:r>
      <w:bookmarkEnd w:id="17"/>
      <w:bookmarkEnd w:id="18"/>
    </w:p>
    <w:p w14:paraId="1B50E0A6" w14:textId="77777777" w:rsidR="0022573C" w:rsidRPr="00202D1B" w:rsidRDefault="0022573C" w:rsidP="0022573C">
      <w:pPr>
        <w:shd w:val="clear" w:color="auto" w:fill="FFFFFF"/>
        <w:rPr>
          <w:rFonts w:ascii="Arial Narrow" w:hAnsi="Arial Narrow" w:cs="Arial"/>
          <w:b/>
        </w:rPr>
      </w:pPr>
      <w:r w:rsidRPr="00202D1B">
        <w:rPr>
          <w:rFonts w:ascii="Arial Narrow" w:hAnsi="Arial Narrow" w:cs="Arial"/>
          <w:b/>
        </w:rPr>
        <w:t>A hivatásos tűzoltóság segélyhívó száma:</w:t>
      </w:r>
      <w:r w:rsidRPr="00202D1B">
        <w:rPr>
          <w:rFonts w:ascii="Arial Narrow" w:hAnsi="Arial Narrow" w:cs="Arial"/>
          <w:b/>
          <w:color w:val="FF0000"/>
        </w:rPr>
        <w:t> 105</w:t>
      </w:r>
      <w:r w:rsidRPr="00202D1B">
        <w:rPr>
          <w:rFonts w:ascii="Arial Narrow" w:hAnsi="Arial Narrow" w:cs="Arial"/>
        </w:rPr>
        <w:t xml:space="preserve">; </w:t>
      </w:r>
      <w:r w:rsidRPr="00202D1B">
        <w:rPr>
          <w:rFonts w:ascii="Arial Narrow" w:hAnsi="Arial Narrow" w:cs="Arial"/>
          <w:b/>
        </w:rPr>
        <w:t xml:space="preserve">de az észlelt tűz jelezhető a </w:t>
      </w:r>
      <w:r w:rsidRPr="00202D1B">
        <w:rPr>
          <w:rFonts w:ascii="Arial Narrow" w:hAnsi="Arial Narrow" w:cs="Arial"/>
          <w:b/>
          <w:color w:val="FF0000"/>
        </w:rPr>
        <w:t>112</w:t>
      </w:r>
      <w:r w:rsidRPr="00202D1B">
        <w:rPr>
          <w:rFonts w:ascii="Arial Narrow" w:hAnsi="Arial Narrow" w:cs="Arial"/>
          <w:b/>
        </w:rPr>
        <w:t>-es telefonszámon is.</w:t>
      </w:r>
    </w:p>
    <w:p w14:paraId="08C704F1" w14:textId="77777777" w:rsidR="0022573C" w:rsidRPr="00202D1B" w:rsidRDefault="0022573C" w:rsidP="0022573C">
      <w:pPr>
        <w:shd w:val="clear" w:color="auto" w:fill="FFFFFF"/>
        <w:rPr>
          <w:rFonts w:ascii="Arial Narrow" w:hAnsi="Arial Narrow" w:cs="Arial"/>
          <w:u w:val="single"/>
        </w:rPr>
      </w:pPr>
    </w:p>
    <w:p w14:paraId="561553B6" w14:textId="77777777" w:rsidR="0022573C" w:rsidRPr="00202D1B" w:rsidRDefault="0022573C" w:rsidP="0022573C">
      <w:pPr>
        <w:shd w:val="clear" w:color="auto" w:fill="FFFFFF"/>
        <w:rPr>
          <w:rFonts w:ascii="Arial Narrow" w:hAnsi="Arial Narrow" w:cs="Arial"/>
          <w:u w:val="single"/>
        </w:rPr>
      </w:pPr>
      <w:r w:rsidRPr="00202D1B">
        <w:rPr>
          <w:rFonts w:ascii="Arial Narrow" w:hAnsi="Arial Narrow" w:cs="Arial"/>
          <w:u w:val="single"/>
        </w:rPr>
        <w:t>A jelzésnek tartalmaznia kell:</w:t>
      </w:r>
    </w:p>
    <w:p w14:paraId="0B3955DF" w14:textId="77777777" w:rsidR="0022573C" w:rsidRPr="00202D1B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lang w:eastAsia="ar-SA"/>
        </w:rPr>
      </w:pPr>
      <w:r w:rsidRPr="00202D1B">
        <w:rPr>
          <w:rFonts w:ascii="Arial Narrow" w:hAnsi="Arial Narrow"/>
          <w:b/>
          <w:bCs/>
          <w:lang w:eastAsia="ar-SA"/>
        </w:rPr>
        <w:t xml:space="preserve">Az esemény pontos helye </w:t>
      </w:r>
      <w:r w:rsidRPr="00202D1B">
        <w:rPr>
          <w:rFonts w:ascii="Arial Narrow" w:hAnsi="Arial Narrow"/>
          <w:lang w:eastAsia="ar-SA"/>
        </w:rPr>
        <w:t xml:space="preserve">(Pl. 6000 Kecskemét, </w:t>
      </w:r>
      <w:proofErr w:type="spellStart"/>
      <w:r w:rsidR="005608F1" w:rsidRPr="00202D1B">
        <w:rPr>
          <w:rFonts w:ascii="Arial Narrow" w:hAnsi="Arial Narrow"/>
          <w:lang w:eastAsia="ar-SA"/>
        </w:rPr>
        <w:t>Vacsi</w:t>
      </w:r>
      <w:proofErr w:type="spellEnd"/>
      <w:r w:rsidR="005608F1" w:rsidRPr="00202D1B">
        <w:rPr>
          <w:rFonts w:ascii="Arial Narrow" w:hAnsi="Arial Narrow"/>
          <w:lang w:eastAsia="ar-SA"/>
        </w:rPr>
        <w:t xml:space="preserve"> köz</w:t>
      </w:r>
      <w:r w:rsidRPr="00202D1B">
        <w:rPr>
          <w:rFonts w:ascii="Arial Narrow" w:hAnsi="Arial Narrow"/>
          <w:lang w:eastAsia="ar-SA"/>
        </w:rPr>
        <w:t>)</w:t>
      </w:r>
    </w:p>
    <w:p w14:paraId="319FFCF1" w14:textId="77777777" w:rsidR="0022573C" w:rsidRPr="00202D1B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lang w:eastAsia="ar-SA"/>
        </w:rPr>
      </w:pPr>
      <w:r w:rsidRPr="00202D1B">
        <w:rPr>
          <w:rFonts w:ascii="Arial Narrow" w:hAnsi="Arial Narrow"/>
          <w:b/>
          <w:bCs/>
          <w:lang w:eastAsia="ar-SA"/>
        </w:rPr>
        <w:t>Az esemény leírása</w:t>
      </w:r>
    </w:p>
    <w:p w14:paraId="61B7747A" w14:textId="77777777" w:rsidR="0022573C" w:rsidRPr="00202D1B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lang w:eastAsia="ar-SA"/>
        </w:rPr>
      </w:pPr>
      <w:r w:rsidRPr="00202D1B">
        <w:rPr>
          <w:rFonts w:ascii="Arial Narrow" w:hAnsi="Arial Narrow"/>
          <w:b/>
          <w:bCs/>
          <w:lang w:eastAsia="ar-SA"/>
        </w:rPr>
        <w:t>Mit veszélyeztet</w:t>
      </w:r>
    </w:p>
    <w:p w14:paraId="55FC5EBC" w14:textId="77777777" w:rsidR="0022573C" w:rsidRPr="00202D1B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lang w:eastAsia="ar-SA"/>
        </w:rPr>
      </w:pPr>
      <w:r w:rsidRPr="00202D1B">
        <w:rPr>
          <w:rFonts w:ascii="Arial Narrow" w:hAnsi="Arial Narrow"/>
          <w:b/>
          <w:bCs/>
          <w:lang w:eastAsia="ar-SA"/>
        </w:rPr>
        <w:t>Emberélet van-e veszélyben</w:t>
      </w:r>
    </w:p>
    <w:p w14:paraId="4DCB3A26" w14:textId="77777777" w:rsidR="0022573C" w:rsidRPr="00202D1B" w:rsidRDefault="0022573C" w:rsidP="0022573C">
      <w:pPr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lang w:eastAsia="ar-SA"/>
        </w:rPr>
      </w:pPr>
      <w:r w:rsidRPr="00202D1B">
        <w:rPr>
          <w:rFonts w:ascii="Arial Narrow" w:hAnsi="Arial Narrow"/>
          <w:b/>
          <w:bCs/>
          <w:lang w:eastAsia="ar-SA"/>
        </w:rPr>
        <w:t>Megadjuk nevünk, telefonszámunk</w:t>
      </w:r>
    </w:p>
    <w:p w14:paraId="08829435" w14:textId="77777777" w:rsidR="0022573C" w:rsidRPr="00202D1B" w:rsidRDefault="0022573C" w:rsidP="0022573C">
      <w:pPr>
        <w:jc w:val="both"/>
        <w:rPr>
          <w:rFonts w:ascii="Arial Narrow" w:hAnsi="Arial Narrow"/>
          <w:bCs/>
          <w:lang w:eastAsia="ar-SA"/>
        </w:rPr>
      </w:pPr>
      <w:r w:rsidRPr="00202D1B">
        <w:rPr>
          <w:rFonts w:ascii="Arial Narrow" w:hAnsi="Arial Narrow"/>
          <w:bCs/>
          <w:lang w:eastAsia="ar-SA"/>
        </w:rPr>
        <w:t>Tőlünk elvárható mértékig biztonságos beavatkozás!</w:t>
      </w:r>
    </w:p>
    <w:p w14:paraId="147C64E9" w14:textId="77777777" w:rsidR="0022573C" w:rsidRPr="00202D1B" w:rsidRDefault="0022573C" w:rsidP="0022573C">
      <w:pPr>
        <w:jc w:val="both"/>
        <w:rPr>
          <w:rFonts w:ascii="Arial Narrow" w:hAnsi="Arial Narrow"/>
          <w:bCs/>
          <w:lang w:eastAsia="ar-SA"/>
        </w:rPr>
      </w:pPr>
    </w:p>
    <w:p w14:paraId="03380635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>A tűz jelzését követően – illetve azzal egy időben – gondoskodni kell a terület azonnali kiürítéséről.</w:t>
      </w:r>
    </w:p>
    <w:p w14:paraId="1752BE47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</w:p>
    <w:p w14:paraId="5C5A64EA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 xml:space="preserve">A tűz jelzése után a jelző személy köteles értesíteni az Egyetem </w:t>
      </w:r>
      <w:r w:rsidRPr="00202D1B">
        <w:rPr>
          <w:rFonts w:ascii="Arial Narrow" w:hAnsi="Arial Narrow"/>
          <w:b/>
          <w:color w:val="000000"/>
        </w:rPr>
        <w:t>Létesítmények üzemeltetéséért felelős vezetőt</w:t>
      </w:r>
      <w:r w:rsidRPr="00202D1B">
        <w:rPr>
          <w:rFonts w:ascii="Arial Narrow" w:hAnsi="Arial Narrow"/>
          <w:color w:val="000000"/>
        </w:rPr>
        <w:t xml:space="preserve">, valamint </w:t>
      </w:r>
      <w:r w:rsidRPr="00202D1B">
        <w:rPr>
          <w:rFonts w:ascii="Arial Narrow" w:hAnsi="Arial Narrow"/>
          <w:b/>
          <w:color w:val="000000"/>
        </w:rPr>
        <w:t>Létesítmények üzemeltetéséért felelős munkatársat</w:t>
      </w:r>
      <w:r w:rsidRPr="00202D1B">
        <w:rPr>
          <w:rFonts w:ascii="Arial Narrow" w:hAnsi="Arial Narrow"/>
          <w:color w:val="000000"/>
        </w:rPr>
        <w:t>.</w:t>
      </w:r>
    </w:p>
    <w:p w14:paraId="12DE3B8E" w14:textId="77777777" w:rsidR="0022573C" w:rsidRPr="00202D1B" w:rsidRDefault="0022573C" w:rsidP="0022573C">
      <w:pPr>
        <w:jc w:val="both"/>
        <w:rPr>
          <w:rFonts w:ascii="Arial Narrow" w:hAnsi="Arial Narrow"/>
          <w:lang w:eastAsia="ar-SA"/>
        </w:rPr>
      </w:pPr>
    </w:p>
    <w:p w14:paraId="729F6231" w14:textId="77777777" w:rsidR="0022573C" w:rsidRPr="00202D1B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160" w:line="256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19" w:name="_Toc31226796"/>
      <w:bookmarkStart w:id="20" w:name="_Toc32259495"/>
      <w:bookmarkStart w:id="21" w:name="_Toc32673449"/>
      <w:r w:rsidRPr="00202D1B">
        <w:rPr>
          <w:rFonts w:ascii="Arial Narrow" w:hAnsi="Arial Narrow"/>
          <w:b/>
          <w:color w:val="000000"/>
          <w:sz w:val="24"/>
          <w:szCs w:val="24"/>
        </w:rPr>
        <w:t xml:space="preserve">A tűzriadó </w:t>
      </w:r>
      <w:bookmarkEnd w:id="19"/>
      <w:bookmarkEnd w:id="20"/>
      <w:r w:rsidRPr="00202D1B">
        <w:rPr>
          <w:rFonts w:ascii="Arial Narrow" w:hAnsi="Arial Narrow"/>
          <w:b/>
          <w:color w:val="000000"/>
          <w:sz w:val="24"/>
          <w:szCs w:val="24"/>
        </w:rPr>
        <w:t>esetén szükséges teendők</w:t>
      </w:r>
      <w:bookmarkEnd w:id="21"/>
    </w:p>
    <w:p w14:paraId="6786E710" w14:textId="77777777" w:rsidR="0022573C" w:rsidRPr="00202D1B" w:rsidRDefault="0022573C" w:rsidP="0022573C">
      <w:pPr>
        <w:pStyle w:val="Listaszerbekezds"/>
        <w:spacing w:after="160" w:line="256" w:lineRule="auto"/>
        <w:ind w:left="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202D1B">
        <w:rPr>
          <w:rFonts w:ascii="Arial Narrow" w:hAnsi="Arial Narrow"/>
          <w:b/>
          <w:color w:val="000000"/>
          <w:sz w:val="24"/>
          <w:szCs w:val="24"/>
        </w:rPr>
        <w:t>A tűzriadó alkalmával minden dolgozó köteles</w:t>
      </w:r>
    </w:p>
    <w:p w14:paraId="3D5B34FE" w14:textId="77777777" w:rsidR="0022573C" w:rsidRPr="00202D1B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>Az általa használt berendezéseket megállítani, feszültség mentesíteni.</w:t>
      </w:r>
    </w:p>
    <w:p w14:paraId="6F0CC87E" w14:textId="77777777" w:rsidR="0022573C" w:rsidRPr="00202D1B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>Az épületben</w:t>
      </w:r>
      <w:r w:rsidR="00601EDB">
        <w:rPr>
          <w:rFonts w:ascii="Arial Narrow" w:hAnsi="Arial Narrow"/>
          <w:color w:val="000000"/>
          <w:sz w:val="24"/>
          <w:szCs w:val="24"/>
        </w:rPr>
        <w:t>/építményben</w:t>
      </w:r>
      <w:r w:rsidRPr="00202D1B">
        <w:rPr>
          <w:rFonts w:ascii="Arial Narrow" w:hAnsi="Arial Narrow"/>
          <w:color w:val="000000"/>
          <w:sz w:val="24"/>
          <w:szCs w:val="24"/>
        </w:rPr>
        <w:t xml:space="preserve"> tartózkodókat, illetve az arra rászorulókat a menekülésben segíteni.</w:t>
      </w:r>
    </w:p>
    <w:p w14:paraId="587469E8" w14:textId="77777777" w:rsidR="0022573C" w:rsidRPr="00202D1B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>A helyiséget, illetve a veszélyeztetett területet a körülményekhez képest nyugodtan, pánikkeltés nélkül, a legrövidebb útvonalon elhagyni és a gyülekező helyre menni. A dolgozók kötelessége közreműködni a bajba jutottak, vagy bármely más okból az épületet elhagyni nem tudó személyek mentésében.</w:t>
      </w:r>
    </w:p>
    <w:p w14:paraId="050FC4EC" w14:textId="77777777" w:rsidR="0022573C" w:rsidRPr="00202D1B" w:rsidRDefault="0022573C" w:rsidP="0022573C">
      <w:pPr>
        <w:pStyle w:val="Listaszerbekezds"/>
        <w:numPr>
          <w:ilvl w:val="0"/>
          <w:numId w:val="6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 xml:space="preserve">A kiürítés, mentés, tűzoltás során a jelenlévők kötelesek végrehajtani a tűzoltás vezető (tűzoltóság), a kiérkezésükig pedig a portaszolgálat intézkedéseit. </w:t>
      </w:r>
    </w:p>
    <w:p w14:paraId="49024AD4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</w:p>
    <w:p w14:paraId="77FD9096" w14:textId="77777777" w:rsidR="0022573C" w:rsidRPr="00202D1B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202D1B">
        <w:rPr>
          <w:rFonts w:ascii="Arial Narrow" w:hAnsi="Arial Narrow"/>
          <w:b/>
        </w:rPr>
        <w:t xml:space="preserve">Minden oktatónak, diáknak, munkavállalónak együtt kell várakozni a kijelölt helyen. </w:t>
      </w:r>
    </w:p>
    <w:p w14:paraId="55A0C812" w14:textId="77777777" w:rsidR="0022573C" w:rsidRPr="00202D1B" w:rsidRDefault="0022573C" w:rsidP="0022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202D1B">
        <w:rPr>
          <w:rFonts w:ascii="Arial Narrow" w:hAnsi="Arial Narrow"/>
          <w:b/>
        </w:rPr>
        <w:t>A kijelölt gyülekezési helyet nem lehet elhagyni!</w:t>
      </w:r>
    </w:p>
    <w:p w14:paraId="142844DE" w14:textId="77777777" w:rsidR="0022573C" w:rsidRPr="00202D1B" w:rsidRDefault="0022573C" w:rsidP="0022573C">
      <w:pPr>
        <w:rPr>
          <w:rFonts w:ascii="Arial Narrow" w:hAnsi="Arial Narrow"/>
        </w:rPr>
      </w:pPr>
    </w:p>
    <w:p w14:paraId="67E6A275" w14:textId="77777777" w:rsidR="0022573C" w:rsidRPr="00202D1B" w:rsidRDefault="0022573C" w:rsidP="0022573C">
      <w:pPr>
        <w:jc w:val="both"/>
        <w:rPr>
          <w:rFonts w:ascii="Arial Narrow" w:hAnsi="Arial Narrow"/>
        </w:rPr>
      </w:pPr>
      <w:r w:rsidRPr="00202D1B">
        <w:rPr>
          <w:rFonts w:ascii="Arial Narrow" w:hAnsi="Arial Narrow"/>
        </w:rPr>
        <w:t>A mentésnél jelen lévő oktatóknak/tanároknak/vezetőknek létszám ellenőrzést kell tartania, hogy az épületet</w:t>
      </w:r>
      <w:r w:rsidR="00601EDB">
        <w:rPr>
          <w:rFonts w:ascii="Arial Narrow" w:hAnsi="Arial Narrow"/>
        </w:rPr>
        <w:t>/építményt</w:t>
      </w:r>
      <w:r w:rsidRPr="00202D1B">
        <w:rPr>
          <w:rFonts w:ascii="Arial Narrow" w:hAnsi="Arial Narrow"/>
        </w:rPr>
        <w:t xml:space="preserve"> mindenki elhagyta. </w:t>
      </w:r>
    </w:p>
    <w:p w14:paraId="15F349FC" w14:textId="77777777" w:rsidR="0022573C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>A mentésnél jelen lévő irányító - a veszélyhelyzet figyelembevételével – határozza meg valós tűz illetőleg tűzriadó gyakorlat esetén a riasztás – mentés – oltás lehetőségeit.</w:t>
      </w:r>
    </w:p>
    <w:p w14:paraId="3169F61B" w14:textId="77777777" w:rsidR="00202D1B" w:rsidRDefault="00202D1B" w:rsidP="0022573C">
      <w:pPr>
        <w:jc w:val="both"/>
        <w:rPr>
          <w:rFonts w:ascii="Arial Narrow" w:hAnsi="Arial Narrow"/>
          <w:color w:val="000000"/>
        </w:rPr>
      </w:pPr>
    </w:p>
    <w:p w14:paraId="49132E11" w14:textId="77777777" w:rsidR="0022573C" w:rsidRPr="00202D1B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2" w:name="_Toc31226797"/>
      <w:bookmarkStart w:id="23" w:name="_Toc32259496"/>
      <w:bookmarkStart w:id="24" w:name="_Toc32673450"/>
      <w:r w:rsidRPr="00202D1B">
        <w:rPr>
          <w:rFonts w:ascii="Arial Narrow" w:hAnsi="Arial Narrow"/>
          <w:b/>
          <w:color w:val="000000"/>
          <w:sz w:val="24"/>
          <w:szCs w:val="24"/>
        </w:rPr>
        <w:t>A tűz oltásában való közreműködés</w:t>
      </w:r>
      <w:bookmarkEnd w:id="22"/>
      <w:bookmarkEnd w:id="23"/>
      <w:bookmarkEnd w:id="24"/>
    </w:p>
    <w:p w14:paraId="7FDB2E38" w14:textId="77777777" w:rsidR="0022573C" w:rsidRPr="00202D1B" w:rsidRDefault="005608F1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>A területe</w:t>
      </w:r>
      <w:r w:rsidR="0022573C" w:rsidRPr="00202D1B">
        <w:rPr>
          <w:rFonts w:ascii="Arial Narrow" w:hAnsi="Arial Narrow"/>
          <w:color w:val="000000"/>
        </w:rPr>
        <w:t xml:space="preserve">n minden dolgozó köteles öntevékenyen, késedelem nélkül intézkedni a tűzveszély elhárításában, és a tűz oltásában. </w:t>
      </w:r>
    </w:p>
    <w:p w14:paraId="168917B4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lastRenderedPageBreak/>
        <w:t xml:space="preserve">A tűz oltását lehetőleg a veszélyeztetett épületrész vagy szabadterület kiürítésével egyidejűleg kell megkezdeni. </w:t>
      </w:r>
    </w:p>
    <w:p w14:paraId="245F0386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>A tűz oltására az Egyetem/az épület területén el</w:t>
      </w:r>
      <w:r w:rsidR="005608F1" w:rsidRPr="00202D1B">
        <w:rPr>
          <w:rFonts w:ascii="Arial Narrow" w:hAnsi="Arial Narrow"/>
          <w:color w:val="000000"/>
          <w:sz w:val="24"/>
          <w:szCs w:val="24"/>
        </w:rPr>
        <w:t xml:space="preserve">helyezett tűzoltó készülékeket </w:t>
      </w:r>
      <w:r w:rsidRPr="00202D1B">
        <w:rPr>
          <w:rFonts w:ascii="Arial Narrow" w:hAnsi="Arial Narrow"/>
          <w:color w:val="000000"/>
          <w:sz w:val="24"/>
          <w:szCs w:val="24"/>
        </w:rPr>
        <w:t>kell felhasználni.</w:t>
      </w:r>
    </w:p>
    <w:p w14:paraId="6C16E8D2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45EEA285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6EDDA73F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48662169" w14:textId="77777777" w:rsidR="0022573C" w:rsidRPr="00202D1B" w:rsidRDefault="0022573C" w:rsidP="0022573C">
      <w:pPr>
        <w:pStyle w:val="Listaszerbekezds"/>
        <w:numPr>
          <w:ilvl w:val="0"/>
          <w:numId w:val="5"/>
        </w:numPr>
        <w:spacing w:after="0" w:line="25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02D1B">
        <w:rPr>
          <w:rFonts w:ascii="Arial Narrow" w:hAnsi="Arial Narrow"/>
          <w:color w:val="000000"/>
          <w:sz w:val="24"/>
          <w:szCs w:val="24"/>
        </w:rPr>
        <w:t xml:space="preserve">A tűzoltóság kiérkezése után a további teendőket a tűzoltás vezető határozza meg. </w:t>
      </w:r>
    </w:p>
    <w:p w14:paraId="111C8700" w14:textId="77777777" w:rsidR="0022573C" w:rsidRPr="00202D1B" w:rsidRDefault="0022573C" w:rsidP="0022573C">
      <w:pPr>
        <w:pStyle w:val="Listaszerbekezds"/>
        <w:spacing w:after="160" w:line="256" w:lineRule="auto"/>
        <w:ind w:left="0"/>
        <w:jc w:val="both"/>
        <w:outlineLvl w:val="0"/>
        <w:rPr>
          <w:rFonts w:ascii="Arial Narrow" w:eastAsia="Times New Roman" w:hAnsi="Arial Narrow"/>
          <w:b/>
          <w:color w:val="000000"/>
          <w:sz w:val="24"/>
          <w:szCs w:val="24"/>
          <w:lang w:eastAsia="hu-HU"/>
        </w:rPr>
      </w:pPr>
      <w:bookmarkStart w:id="25" w:name="_Toc31226798"/>
    </w:p>
    <w:p w14:paraId="0E73B3EA" w14:textId="77777777" w:rsidR="0022573C" w:rsidRPr="00202D1B" w:rsidRDefault="0022573C" w:rsidP="0022573C">
      <w:pPr>
        <w:pStyle w:val="Listaszerbekezds"/>
        <w:numPr>
          <w:ilvl w:val="1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bookmarkStart w:id="26" w:name="_Toc32259497"/>
      <w:bookmarkStart w:id="27" w:name="_Toc32673451"/>
      <w:r w:rsidRPr="00202D1B">
        <w:rPr>
          <w:rFonts w:ascii="Arial Narrow" w:hAnsi="Arial Narrow"/>
          <w:b/>
          <w:color w:val="000000"/>
          <w:sz w:val="24"/>
          <w:szCs w:val="24"/>
        </w:rPr>
        <w:t>A tűzoltás utáni teendők</w:t>
      </w:r>
      <w:bookmarkEnd w:id="25"/>
      <w:bookmarkEnd w:id="26"/>
      <w:bookmarkEnd w:id="27"/>
    </w:p>
    <w:p w14:paraId="07C9D23B" w14:textId="77777777" w:rsidR="0022573C" w:rsidRPr="00202D1B" w:rsidRDefault="0022573C" w:rsidP="0022573C">
      <w:pPr>
        <w:jc w:val="both"/>
        <w:rPr>
          <w:rFonts w:ascii="Arial Narrow" w:hAnsi="Arial Narrow"/>
          <w:color w:val="000000"/>
        </w:rPr>
      </w:pPr>
      <w:r w:rsidRPr="00202D1B">
        <w:rPr>
          <w:rFonts w:ascii="Arial Narrow" w:hAnsi="Arial Narrow"/>
          <w:color w:val="000000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6492DA14" w14:textId="77777777" w:rsidR="00D660BF" w:rsidRPr="00202D1B" w:rsidRDefault="00D660BF">
      <w:pPr>
        <w:rPr>
          <w:rFonts w:ascii="Arial Narrow" w:hAnsi="Arial Narrow"/>
        </w:rPr>
      </w:pPr>
    </w:p>
    <w:sectPr w:rsidR="00D660BF" w:rsidRPr="00202D1B" w:rsidSect="001373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CF80" w14:textId="77777777" w:rsidR="0022745F" w:rsidRDefault="0022745F" w:rsidP="0022573C">
      <w:r>
        <w:separator/>
      </w:r>
    </w:p>
  </w:endnote>
  <w:endnote w:type="continuationSeparator" w:id="0">
    <w:p w14:paraId="1CD6C574" w14:textId="77777777" w:rsidR="0022745F" w:rsidRDefault="0022745F" w:rsidP="0022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1690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70BCA5F1" w14:textId="77777777" w:rsidR="0022573C" w:rsidRPr="0022573C" w:rsidRDefault="0022573C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2573C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601EDB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22573C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2573C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601EDB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="00D515FF" w:rsidRPr="0022573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36FD00" w14:textId="77777777" w:rsidR="0022573C" w:rsidRPr="0022573C" w:rsidRDefault="0022573C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04E5" w14:textId="77777777" w:rsidR="0022745F" w:rsidRDefault="0022745F" w:rsidP="0022573C">
      <w:r>
        <w:separator/>
      </w:r>
    </w:p>
  </w:footnote>
  <w:footnote w:type="continuationSeparator" w:id="0">
    <w:p w14:paraId="6BBA20AA" w14:textId="77777777" w:rsidR="0022745F" w:rsidRDefault="0022745F" w:rsidP="0022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3D23" w14:textId="23BFB0D9" w:rsidR="0022573C" w:rsidRPr="00164518" w:rsidRDefault="0022573C">
    <w:pPr>
      <w:pStyle w:val="lfej"/>
      <w:rPr>
        <w:rFonts w:ascii="Arial Narrow" w:hAnsi="Arial Narrow"/>
      </w:rPr>
    </w:pPr>
    <w:r>
      <w:tab/>
    </w:r>
    <w:r>
      <w:tab/>
    </w:r>
    <w:r w:rsidR="00AD706F">
      <w:rPr>
        <w:rFonts w:ascii="Arial Narrow" w:hAnsi="Arial Narrow"/>
      </w:rPr>
      <w:t>9</w:t>
    </w:r>
    <w:r w:rsidRPr="00164518">
      <w:rPr>
        <w:rFonts w:ascii="Arial Narrow" w:hAnsi="Arial Narrow"/>
      </w:rPr>
      <w:t>. számú melléklet</w:t>
    </w:r>
  </w:p>
  <w:p w14:paraId="68C121A2" w14:textId="77777777" w:rsidR="0022573C" w:rsidRDefault="002257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673"/>
    <w:multiLevelType w:val="hybridMultilevel"/>
    <w:tmpl w:val="A79EEABA"/>
    <w:lvl w:ilvl="0" w:tplc="671E65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Times New Roman" w:hint="default"/>
      </w:rPr>
    </w:lvl>
    <w:lvl w:ilvl="1" w:tplc="AC3C1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4D1"/>
    <w:multiLevelType w:val="hybridMultilevel"/>
    <w:tmpl w:val="1CA0A03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DCC"/>
    <w:multiLevelType w:val="hybridMultilevel"/>
    <w:tmpl w:val="6F72D85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32B"/>
    <w:multiLevelType w:val="hybridMultilevel"/>
    <w:tmpl w:val="F788D7AA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A70"/>
    <w:multiLevelType w:val="hybridMultilevel"/>
    <w:tmpl w:val="628859E2"/>
    <w:lvl w:ilvl="0" w:tplc="BFDA7DE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559"/>
    <w:multiLevelType w:val="hybridMultilevel"/>
    <w:tmpl w:val="2D64AD2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5E51"/>
    <w:multiLevelType w:val="multilevel"/>
    <w:tmpl w:val="3BD014F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21A4"/>
    <w:multiLevelType w:val="multilevel"/>
    <w:tmpl w:val="7E785F1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41649104">
    <w:abstractNumId w:val="8"/>
  </w:num>
  <w:num w:numId="2" w16cid:durableId="599266268">
    <w:abstractNumId w:val="4"/>
  </w:num>
  <w:num w:numId="3" w16cid:durableId="618922424">
    <w:abstractNumId w:val="0"/>
  </w:num>
  <w:num w:numId="4" w16cid:durableId="1615790230">
    <w:abstractNumId w:val="1"/>
  </w:num>
  <w:num w:numId="5" w16cid:durableId="602222221">
    <w:abstractNumId w:val="5"/>
  </w:num>
  <w:num w:numId="6" w16cid:durableId="1940597907">
    <w:abstractNumId w:val="2"/>
  </w:num>
  <w:num w:numId="7" w16cid:durableId="1715541257">
    <w:abstractNumId w:val="3"/>
  </w:num>
  <w:num w:numId="8" w16cid:durableId="979190403">
    <w:abstractNumId w:val="7"/>
  </w:num>
  <w:num w:numId="9" w16cid:durableId="2086874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49"/>
    <w:rsid w:val="00010528"/>
    <w:rsid w:val="000E5B17"/>
    <w:rsid w:val="0013738F"/>
    <w:rsid w:val="00164518"/>
    <w:rsid w:val="00202D1B"/>
    <w:rsid w:val="0022573C"/>
    <w:rsid w:val="0022745F"/>
    <w:rsid w:val="00231092"/>
    <w:rsid w:val="003C25DF"/>
    <w:rsid w:val="003C6B30"/>
    <w:rsid w:val="00417247"/>
    <w:rsid w:val="004A23E5"/>
    <w:rsid w:val="005608F1"/>
    <w:rsid w:val="00601EDB"/>
    <w:rsid w:val="00620CF0"/>
    <w:rsid w:val="006240CB"/>
    <w:rsid w:val="007959B0"/>
    <w:rsid w:val="00820C18"/>
    <w:rsid w:val="00882F4A"/>
    <w:rsid w:val="00892AD0"/>
    <w:rsid w:val="0096183E"/>
    <w:rsid w:val="00972B36"/>
    <w:rsid w:val="0098606A"/>
    <w:rsid w:val="009C68DA"/>
    <w:rsid w:val="00A657B8"/>
    <w:rsid w:val="00AD706F"/>
    <w:rsid w:val="00AF2A40"/>
    <w:rsid w:val="00B40A49"/>
    <w:rsid w:val="00B70DA9"/>
    <w:rsid w:val="00C12C35"/>
    <w:rsid w:val="00C7670B"/>
    <w:rsid w:val="00D515FF"/>
    <w:rsid w:val="00D660BF"/>
    <w:rsid w:val="00D83657"/>
    <w:rsid w:val="00F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3F38"/>
  <w15:docId w15:val="{AC619C54-66AB-4D7C-A8C3-6719A85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573C"/>
    <w:pPr>
      <w:widowControl w:val="0"/>
      <w:spacing w:line="360" w:lineRule="auto"/>
      <w:outlineLvl w:val="0"/>
    </w:pPr>
    <w:rPr>
      <w:rFonts w:ascii="H-Arial" w:hAnsi="H-Arial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573C"/>
  </w:style>
  <w:style w:type="paragraph" w:styleId="llb">
    <w:name w:val="footer"/>
    <w:basedOn w:val="Norml"/>
    <w:link w:val="llbChar"/>
    <w:uiPriority w:val="99"/>
    <w:unhideWhenUsed/>
    <w:rsid w:val="002257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73C"/>
  </w:style>
  <w:style w:type="character" w:customStyle="1" w:styleId="Cmsor1Char">
    <w:name w:val="Címsor 1 Char"/>
    <w:basedOn w:val="Bekezdsalapbettpusa"/>
    <w:link w:val="Cmsor1"/>
    <w:rsid w:val="0022573C"/>
    <w:rPr>
      <w:rFonts w:ascii="H-Arial" w:eastAsia="Times New Roman" w:hAnsi="H-Arial" w:cs="Times New Roman"/>
      <w:sz w:val="32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22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m">
    <w:name w:val="im"/>
    <w:rsid w:val="0022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Márta Gaálné Fábián</cp:lastModifiedBy>
  <cp:revision>3</cp:revision>
  <dcterms:created xsi:type="dcterms:W3CDTF">2025-11-24T10:18:00Z</dcterms:created>
  <dcterms:modified xsi:type="dcterms:W3CDTF">2025-11-24T22:06:00Z</dcterms:modified>
</cp:coreProperties>
</file>