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914F19" w14:textId="77777777" w:rsidR="00F554EA" w:rsidRDefault="00F554EA">
      <w:pPr>
        <w:spacing w:after="0" w:line="240" w:lineRule="auto"/>
        <w:rPr>
          <w:rFonts w:ascii="Arial Narrow" w:eastAsia="Arial Narrow" w:hAnsi="Arial Narrow" w:cs="Arial Narrow"/>
          <w:b/>
          <w:bCs/>
          <w:sz w:val="26"/>
          <w:szCs w:val="26"/>
        </w:rPr>
      </w:pPr>
    </w:p>
    <w:p w14:paraId="349470B6" w14:textId="77777777" w:rsidR="00F554E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>NJE Homokbányai Kollégium</w:t>
      </w:r>
    </w:p>
    <w:p w14:paraId="3DB4CF0F" w14:textId="77777777" w:rsidR="00F554E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>Melléképületre vonatkozó tűzvédelmi követelmények</w:t>
      </w:r>
    </w:p>
    <w:p w14:paraId="5C783D3A" w14:textId="77777777" w:rsidR="00F554E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Arial Narrow" w:eastAsia="Arial Narrow" w:hAnsi="Arial Narrow" w:cs="Arial Narrow"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color w:val="000000"/>
          <w:sz w:val="26"/>
          <w:szCs w:val="26"/>
        </w:rPr>
        <w:t>(40. számú épület)</w:t>
      </w:r>
    </w:p>
    <w:p w14:paraId="0BD1BE8D" w14:textId="77777777" w:rsidR="00F554EA" w:rsidRDefault="00F554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</w:pPr>
    </w:p>
    <w:p w14:paraId="0887F0F5" w14:textId="77777777" w:rsidR="00F554EA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Tartalomjegyzék</w:t>
      </w:r>
    </w:p>
    <w:sdt>
      <w:sdtPr>
        <w:id w:val="1230849223"/>
        <w:docPartObj>
          <w:docPartGallery w:val="Table of Contents"/>
          <w:docPartUnique/>
        </w:docPartObj>
      </w:sdtPr>
      <w:sdtContent>
        <w:p w14:paraId="6233904A" w14:textId="77777777" w:rsidR="00F554E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062"/>
            </w:tabs>
            <w:spacing w:after="0" w:line="240" w:lineRule="auto"/>
            <w:rPr>
              <w:rFonts w:ascii="Arial Narrow" w:eastAsia="Arial Narrow" w:hAnsi="Arial Narrow" w:cs="Arial Narrow"/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5gt4u6vjo7xo">
            <w:r w:rsidR="00F554EA">
              <w:rPr>
                <w:rFonts w:ascii="Arial Narrow" w:eastAsia="Arial Narrow" w:hAnsi="Arial Narrow" w:cs="Arial Narrow"/>
                <w:color w:val="000000"/>
              </w:rPr>
              <w:t>1.</w:t>
            </w:r>
            <w:r w:rsidR="00F554EA">
              <w:rPr>
                <w:rFonts w:ascii="Arial Narrow" w:eastAsia="Arial Narrow" w:hAnsi="Arial Narrow" w:cs="Arial Narrow"/>
                <w:color w:val="000000"/>
              </w:rPr>
              <w:tab/>
              <w:t>Gazdálkodó szervezet alapadatai</w:t>
            </w:r>
            <w:r w:rsidR="00F554EA">
              <w:rPr>
                <w:rFonts w:ascii="Arial Narrow" w:eastAsia="Arial Narrow" w:hAnsi="Arial Narrow" w:cs="Arial Narrow"/>
                <w:color w:val="000000"/>
              </w:rPr>
              <w:tab/>
              <w:t>2</w:t>
            </w:r>
          </w:hyperlink>
        </w:p>
        <w:p w14:paraId="6F3343F1" w14:textId="77777777" w:rsidR="00F554EA" w:rsidRDefault="00F55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062"/>
            </w:tabs>
            <w:spacing w:after="0" w:line="240" w:lineRule="auto"/>
            <w:rPr>
              <w:rFonts w:ascii="Arial Narrow" w:eastAsia="Arial Narrow" w:hAnsi="Arial Narrow" w:cs="Arial Narrow"/>
              <w:color w:val="000000"/>
            </w:rPr>
          </w:pPr>
          <w:hyperlink w:anchor="_heading=h.39xt4tpswcts">
            <w:r>
              <w:rPr>
                <w:rFonts w:ascii="Arial Narrow" w:eastAsia="Arial Narrow" w:hAnsi="Arial Narrow" w:cs="Arial Narrow"/>
                <w:color w:val="000000"/>
              </w:rPr>
              <w:t>2.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A Tudósház tűzvédelmi adatai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2</w:t>
            </w:r>
          </w:hyperlink>
        </w:p>
        <w:p w14:paraId="1CC26552" w14:textId="77777777" w:rsidR="00F554EA" w:rsidRDefault="00F55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rPr>
              <w:rFonts w:ascii="Arial Narrow" w:eastAsia="Arial Narrow" w:hAnsi="Arial Narrow" w:cs="Arial Narrow"/>
              <w:color w:val="000000"/>
            </w:rPr>
          </w:pPr>
          <w:hyperlink w:anchor="_heading=h.ert97eq8lz5">
            <w:r>
              <w:rPr>
                <w:rFonts w:ascii="Arial Narrow" w:eastAsia="Arial Narrow" w:hAnsi="Arial Narrow" w:cs="Arial Narrow"/>
                <w:color w:val="000000"/>
              </w:rPr>
              <w:t>2.1.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Rendeltetés: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2</w:t>
            </w:r>
          </w:hyperlink>
        </w:p>
        <w:p w14:paraId="68B5BC80" w14:textId="77777777" w:rsidR="00F554EA" w:rsidRDefault="00F55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rPr>
              <w:rFonts w:ascii="Arial Narrow" w:eastAsia="Arial Narrow" w:hAnsi="Arial Narrow" w:cs="Arial Narrow"/>
              <w:color w:val="000000"/>
            </w:rPr>
          </w:pPr>
          <w:hyperlink w:anchor="_heading=h.bder2xy6txnk">
            <w:r>
              <w:rPr>
                <w:rFonts w:ascii="Arial Narrow" w:eastAsia="Arial Narrow" w:hAnsi="Arial Narrow" w:cs="Arial Narrow"/>
                <w:color w:val="000000"/>
              </w:rPr>
              <w:t>2.2.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Épület adottságai: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2</w:t>
            </w:r>
          </w:hyperlink>
        </w:p>
        <w:p w14:paraId="1F0D5FCE" w14:textId="77777777" w:rsidR="00F554EA" w:rsidRDefault="00F55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rPr>
              <w:rFonts w:ascii="Arial Narrow" w:eastAsia="Arial Narrow" w:hAnsi="Arial Narrow" w:cs="Arial Narrow"/>
              <w:color w:val="000000"/>
            </w:rPr>
          </w:pPr>
          <w:hyperlink w:anchor="_heading=h.hgnymsd8pzo1">
            <w:r>
              <w:rPr>
                <w:rFonts w:ascii="Arial Narrow" w:eastAsia="Arial Narrow" w:hAnsi="Arial Narrow" w:cs="Arial Narrow"/>
                <w:color w:val="000000"/>
              </w:rPr>
              <w:t>2.3.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Befogadóképesség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2</w:t>
            </w:r>
          </w:hyperlink>
        </w:p>
        <w:p w14:paraId="5F212B7D" w14:textId="77777777" w:rsidR="00F554EA" w:rsidRDefault="00F55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062"/>
            </w:tabs>
            <w:spacing w:after="0" w:line="240" w:lineRule="auto"/>
            <w:rPr>
              <w:rFonts w:ascii="Arial Narrow" w:eastAsia="Arial Narrow" w:hAnsi="Arial Narrow" w:cs="Arial Narrow"/>
              <w:color w:val="000000"/>
            </w:rPr>
          </w:pPr>
          <w:hyperlink w:anchor="_heading=h.paoy1erow8mg">
            <w:r>
              <w:rPr>
                <w:rFonts w:ascii="Arial Narrow" w:eastAsia="Arial Narrow" w:hAnsi="Arial Narrow" w:cs="Arial Narrow"/>
                <w:color w:val="000000"/>
              </w:rPr>
              <w:t>3.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Tűzoltó egységek beavatkozását segítő információk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2</w:t>
            </w:r>
          </w:hyperlink>
        </w:p>
        <w:p w14:paraId="168E4975" w14:textId="77777777" w:rsidR="00F554EA" w:rsidRDefault="00F55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rPr>
              <w:rFonts w:ascii="Arial Narrow" w:eastAsia="Arial Narrow" w:hAnsi="Arial Narrow" w:cs="Arial Narrow"/>
              <w:color w:val="000000"/>
            </w:rPr>
          </w:pPr>
          <w:hyperlink w:anchor="_heading=h.ihzr0oi2jfx6">
            <w:r>
              <w:rPr>
                <w:rFonts w:ascii="Arial Narrow" w:eastAsia="Arial Narrow" w:hAnsi="Arial Narrow" w:cs="Arial Narrow"/>
                <w:color w:val="000000"/>
              </w:rPr>
              <w:t>3.1.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Kiürítés, menekülés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2</w:t>
            </w:r>
          </w:hyperlink>
        </w:p>
        <w:p w14:paraId="6BA4C852" w14:textId="77777777" w:rsidR="00F554EA" w:rsidRDefault="00F55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062"/>
            </w:tabs>
            <w:spacing w:after="0" w:line="240" w:lineRule="auto"/>
            <w:rPr>
              <w:rFonts w:ascii="Arial Narrow" w:eastAsia="Arial Narrow" w:hAnsi="Arial Narrow" w:cs="Arial Narrow"/>
              <w:color w:val="000000"/>
            </w:rPr>
          </w:pPr>
          <w:hyperlink w:anchor="_heading=h.96o3w15nq2n0">
            <w:r>
              <w:rPr>
                <w:rFonts w:ascii="Arial Narrow" w:eastAsia="Arial Narrow" w:hAnsi="Arial Narrow" w:cs="Arial Narrow"/>
                <w:color w:val="000000"/>
              </w:rPr>
              <w:t>4.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Használati szabályok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2</w:t>
            </w:r>
          </w:hyperlink>
        </w:p>
        <w:p w14:paraId="2BA5E22F" w14:textId="77777777" w:rsidR="00F554EA" w:rsidRDefault="00F55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rPr>
              <w:rFonts w:ascii="Arial Narrow" w:eastAsia="Arial Narrow" w:hAnsi="Arial Narrow" w:cs="Arial Narrow"/>
              <w:color w:val="000000"/>
            </w:rPr>
          </w:pPr>
          <w:hyperlink w:anchor="_heading=h.lqdt2c36rj8x">
            <w:r>
              <w:rPr>
                <w:rFonts w:ascii="Arial Narrow" w:eastAsia="Arial Narrow" w:hAnsi="Arial Narrow" w:cs="Arial Narrow"/>
                <w:color w:val="000000"/>
              </w:rPr>
              <w:t>4.1.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Tűzveszélyes tevékenység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2</w:t>
            </w:r>
          </w:hyperlink>
        </w:p>
        <w:p w14:paraId="15E2EA3C" w14:textId="77777777" w:rsidR="00F554EA" w:rsidRDefault="00F55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rPr>
              <w:rFonts w:ascii="Arial Narrow" w:eastAsia="Arial Narrow" w:hAnsi="Arial Narrow" w:cs="Arial Narrow"/>
              <w:color w:val="000000"/>
            </w:rPr>
          </w:pPr>
          <w:hyperlink w:anchor="_heading=h.lukavefzw768">
            <w:r>
              <w:rPr>
                <w:rFonts w:ascii="Arial Narrow" w:eastAsia="Arial Narrow" w:hAnsi="Arial Narrow" w:cs="Arial Narrow"/>
                <w:color w:val="000000"/>
              </w:rPr>
              <w:t>4.2.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Dohányzásra kijelölt helyek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3</w:t>
            </w:r>
          </w:hyperlink>
        </w:p>
        <w:p w14:paraId="3D40CC60" w14:textId="77777777" w:rsidR="00F554EA" w:rsidRDefault="00F55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rPr>
              <w:rFonts w:ascii="Arial Narrow" w:eastAsia="Arial Narrow" w:hAnsi="Arial Narrow" w:cs="Arial Narrow"/>
              <w:color w:val="000000"/>
            </w:rPr>
          </w:pPr>
          <w:hyperlink w:anchor="_heading=h.uuuovpsjjbtr">
            <w:r>
              <w:rPr>
                <w:rFonts w:ascii="Arial Narrow" w:eastAsia="Arial Narrow" w:hAnsi="Arial Narrow" w:cs="Arial Narrow"/>
                <w:color w:val="000000"/>
              </w:rPr>
              <w:t>4.3.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Fűtőberendezések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3</w:t>
            </w:r>
          </w:hyperlink>
        </w:p>
        <w:p w14:paraId="79ED4AC6" w14:textId="77777777" w:rsidR="00F554EA" w:rsidRDefault="00F55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rPr>
              <w:rFonts w:ascii="Arial Narrow" w:eastAsia="Arial Narrow" w:hAnsi="Arial Narrow" w:cs="Arial Narrow"/>
              <w:color w:val="000000"/>
            </w:rPr>
          </w:pPr>
          <w:hyperlink w:anchor="_heading=h.dglg5pupa37p">
            <w:r>
              <w:rPr>
                <w:rFonts w:ascii="Arial Narrow" w:eastAsia="Arial Narrow" w:hAnsi="Arial Narrow" w:cs="Arial Narrow"/>
                <w:color w:val="000000"/>
              </w:rPr>
              <w:t>4.4.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Tűzoltó készülék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3</w:t>
            </w:r>
          </w:hyperlink>
        </w:p>
        <w:p w14:paraId="1F5A8E36" w14:textId="77777777" w:rsidR="00F554EA" w:rsidRDefault="00F55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rPr>
              <w:rFonts w:ascii="Arial Narrow" w:eastAsia="Arial Narrow" w:hAnsi="Arial Narrow" w:cs="Arial Narrow"/>
              <w:color w:val="000000"/>
            </w:rPr>
          </w:pPr>
          <w:hyperlink w:anchor="_heading=h.ogsf9ak4u806">
            <w:r>
              <w:rPr>
                <w:rFonts w:ascii="Arial Narrow" w:eastAsia="Arial Narrow" w:hAnsi="Arial Narrow" w:cs="Arial Narrow"/>
                <w:color w:val="000000"/>
              </w:rPr>
              <w:t>4.5.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Fali tűzcsap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3</w:t>
            </w:r>
          </w:hyperlink>
        </w:p>
        <w:p w14:paraId="700E5FE4" w14:textId="77777777" w:rsidR="00F554EA" w:rsidRDefault="00F55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rPr>
              <w:rFonts w:ascii="Arial Narrow" w:eastAsia="Arial Narrow" w:hAnsi="Arial Narrow" w:cs="Arial Narrow"/>
              <w:color w:val="000000"/>
            </w:rPr>
          </w:pPr>
          <w:hyperlink w:anchor="_heading=h.q9p7f0svn74x">
            <w:r>
              <w:rPr>
                <w:rFonts w:ascii="Arial Narrow" w:eastAsia="Arial Narrow" w:hAnsi="Arial Narrow" w:cs="Arial Narrow"/>
                <w:color w:val="000000"/>
              </w:rPr>
              <w:t>4.6.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Hő- és füstelleni védelem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3</w:t>
            </w:r>
          </w:hyperlink>
        </w:p>
        <w:p w14:paraId="7281A975" w14:textId="77777777" w:rsidR="00F554EA" w:rsidRDefault="00F55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rPr>
              <w:rFonts w:ascii="Arial Narrow" w:eastAsia="Arial Narrow" w:hAnsi="Arial Narrow" w:cs="Arial Narrow"/>
              <w:color w:val="000000"/>
            </w:rPr>
          </w:pPr>
          <w:hyperlink w:anchor="_heading=h.wg51c1vvkrw2">
            <w:r>
              <w:rPr>
                <w:rFonts w:ascii="Arial Narrow" w:eastAsia="Arial Narrow" w:hAnsi="Arial Narrow" w:cs="Arial Narrow"/>
                <w:color w:val="000000"/>
              </w:rPr>
              <w:t>4.7.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Beépített tűzjelző rendszer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3</w:t>
            </w:r>
          </w:hyperlink>
        </w:p>
        <w:p w14:paraId="734EE29D" w14:textId="77777777" w:rsidR="00F554EA" w:rsidRDefault="00F55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rPr>
              <w:rFonts w:ascii="Arial Narrow" w:eastAsia="Arial Narrow" w:hAnsi="Arial Narrow" w:cs="Arial Narrow"/>
              <w:color w:val="000000"/>
            </w:rPr>
          </w:pPr>
          <w:hyperlink w:anchor="_heading=h.amhl0lmy5k1n">
            <w:r>
              <w:rPr>
                <w:rFonts w:ascii="Arial Narrow" w:eastAsia="Arial Narrow" w:hAnsi="Arial Narrow" w:cs="Arial Narrow"/>
                <w:color w:val="000000"/>
              </w:rPr>
              <w:t>4.8.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Irányfény, biztonsági világítás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3</w:t>
            </w:r>
          </w:hyperlink>
        </w:p>
        <w:p w14:paraId="34589DA4" w14:textId="77777777" w:rsidR="00F554EA" w:rsidRDefault="00F55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rPr>
              <w:rFonts w:ascii="Arial Narrow" w:eastAsia="Arial Narrow" w:hAnsi="Arial Narrow" w:cs="Arial Narrow"/>
              <w:color w:val="000000"/>
            </w:rPr>
          </w:pPr>
          <w:hyperlink w:anchor="_heading=h.ph8140j3jw9x">
            <w:r>
              <w:rPr>
                <w:rFonts w:ascii="Arial Narrow" w:eastAsia="Arial Narrow" w:hAnsi="Arial Narrow" w:cs="Arial Narrow"/>
                <w:color w:val="000000"/>
              </w:rPr>
              <w:t>4.9.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Tűzgátló nyílászárók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3</w:t>
            </w:r>
          </w:hyperlink>
        </w:p>
        <w:p w14:paraId="46A4791D" w14:textId="77777777" w:rsidR="00F554EA" w:rsidRDefault="00F55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rPr>
              <w:rFonts w:ascii="Arial Narrow" w:eastAsia="Arial Narrow" w:hAnsi="Arial Narrow" w:cs="Arial Narrow"/>
              <w:color w:val="000000"/>
            </w:rPr>
          </w:pPr>
          <w:hyperlink w:anchor="_heading=h.la5icojlqr4y">
            <w:r>
              <w:rPr>
                <w:rFonts w:ascii="Arial Narrow" w:eastAsia="Arial Narrow" w:hAnsi="Arial Narrow" w:cs="Arial Narrow"/>
                <w:color w:val="000000"/>
              </w:rPr>
              <w:t>4.10.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Villámvédelem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3</w:t>
            </w:r>
          </w:hyperlink>
        </w:p>
        <w:p w14:paraId="2EC733E3" w14:textId="77777777" w:rsidR="00F554EA" w:rsidRDefault="00F55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rPr>
              <w:rFonts w:ascii="Arial Narrow" w:eastAsia="Arial Narrow" w:hAnsi="Arial Narrow" w:cs="Arial Narrow"/>
              <w:color w:val="000000"/>
            </w:rPr>
          </w:pPr>
          <w:hyperlink w:anchor="_heading=h.qz1x7hd2v61x">
            <w:r>
              <w:rPr>
                <w:rFonts w:ascii="Arial Narrow" w:eastAsia="Arial Narrow" w:hAnsi="Arial Narrow" w:cs="Arial Narrow"/>
                <w:color w:val="000000"/>
              </w:rPr>
              <w:t>4.11.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Egyéb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3</w:t>
            </w:r>
          </w:hyperlink>
        </w:p>
        <w:p w14:paraId="2B1E69F3" w14:textId="77777777" w:rsidR="00F554EA" w:rsidRDefault="00F55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9062"/>
            </w:tabs>
            <w:spacing w:after="0" w:line="240" w:lineRule="auto"/>
            <w:rPr>
              <w:rFonts w:ascii="Arial Narrow" w:eastAsia="Arial Narrow" w:hAnsi="Arial Narrow" w:cs="Arial Narrow"/>
              <w:color w:val="000000"/>
            </w:rPr>
          </w:pPr>
          <w:hyperlink w:anchor="_heading=h.19o26lmegeim">
            <w:r>
              <w:rPr>
                <w:rFonts w:ascii="Arial Narrow" w:eastAsia="Arial Narrow" w:hAnsi="Arial Narrow" w:cs="Arial Narrow"/>
                <w:color w:val="000000"/>
              </w:rPr>
              <w:t>4.11.1.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Napelem: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3</w:t>
            </w:r>
          </w:hyperlink>
        </w:p>
        <w:p w14:paraId="48D36AFD" w14:textId="77777777" w:rsidR="00F554EA" w:rsidRDefault="00F55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062"/>
            </w:tabs>
            <w:spacing w:after="0" w:line="240" w:lineRule="auto"/>
            <w:rPr>
              <w:rFonts w:ascii="Arial Narrow" w:eastAsia="Arial Narrow" w:hAnsi="Arial Narrow" w:cs="Arial Narrow"/>
              <w:color w:val="000000"/>
            </w:rPr>
          </w:pPr>
          <w:hyperlink w:anchor="_heading=h.nwy86mj4y8ud">
            <w:r>
              <w:rPr>
                <w:rFonts w:ascii="Arial Narrow" w:eastAsia="Arial Narrow" w:hAnsi="Arial Narrow" w:cs="Arial Narrow"/>
                <w:color w:val="000000"/>
              </w:rPr>
              <w:t>5.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Tűz esetén szükséges teendők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4</w:t>
            </w:r>
          </w:hyperlink>
        </w:p>
        <w:p w14:paraId="71BC5256" w14:textId="77777777" w:rsidR="00F554EA" w:rsidRDefault="00F55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rPr>
              <w:rFonts w:ascii="Arial Narrow" w:eastAsia="Arial Narrow" w:hAnsi="Arial Narrow" w:cs="Arial Narrow"/>
              <w:color w:val="000000"/>
            </w:rPr>
          </w:pPr>
          <w:hyperlink w:anchor="_heading=h.xzdkjnkda4aj">
            <w:r>
              <w:rPr>
                <w:rFonts w:ascii="Arial Narrow" w:eastAsia="Arial Narrow" w:hAnsi="Arial Narrow" w:cs="Arial Narrow"/>
                <w:color w:val="000000"/>
              </w:rPr>
              <w:t>5.1.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Tűzjelzés, riasztás módja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4</w:t>
            </w:r>
          </w:hyperlink>
        </w:p>
        <w:p w14:paraId="60AF92B2" w14:textId="77777777" w:rsidR="00F554EA" w:rsidRDefault="00F55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rPr>
              <w:rFonts w:ascii="Arial Narrow" w:eastAsia="Arial Narrow" w:hAnsi="Arial Narrow" w:cs="Arial Narrow"/>
              <w:color w:val="000000"/>
            </w:rPr>
          </w:pPr>
          <w:hyperlink w:anchor="_heading=h.vsxm9ljok2m">
            <w:r>
              <w:rPr>
                <w:rFonts w:ascii="Arial Narrow" w:eastAsia="Arial Narrow" w:hAnsi="Arial Narrow" w:cs="Arial Narrow"/>
                <w:color w:val="000000"/>
              </w:rPr>
              <w:t>5.2.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Tűzoltóság értesítése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4</w:t>
            </w:r>
          </w:hyperlink>
        </w:p>
        <w:p w14:paraId="4A9B8E68" w14:textId="77777777" w:rsidR="00F554EA" w:rsidRDefault="00F55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rPr>
              <w:rFonts w:ascii="Arial Narrow" w:eastAsia="Arial Narrow" w:hAnsi="Arial Narrow" w:cs="Arial Narrow"/>
              <w:color w:val="000000"/>
            </w:rPr>
          </w:pPr>
          <w:hyperlink w:anchor="_heading=h.ftur8njquqpd">
            <w:r>
              <w:rPr>
                <w:rFonts w:ascii="Arial Narrow" w:eastAsia="Arial Narrow" w:hAnsi="Arial Narrow" w:cs="Arial Narrow"/>
                <w:color w:val="000000"/>
              </w:rPr>
              <w:t>5.3.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Az épület elhagyása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4</w:t>
            </w:r>
          </w:hyperlink>
        </w:p>
        <w:p w14:paraId="4CB2FA28" w14:textId="77777777" w:rsidR="00F554EA" w:rsidRDefault="00F55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rPr>
              <w:rFonts w:ascii="Arial Narrow" w:eastAsia="Arial Narrow" w:hAnsi="Arial Narrow" w:cs="Arial Narrow"/>
              <w:color w:val="000000"/>
            </w:rPr>
          </w:pPr>
          <w:hyperlink w:anchor="_heading=h.3mprpj7eu09j">
            <w:r>
              <w:rPr>
                <w:rFonts w:ascii="Arial Narrow" w:eastAsia="Arial Narrow" w:hAnsi="Arial Narrow" w:cs="Arial Narrow"/>
                <w:color w:val="000000"/>
              </w:rPr>
              <w:t>5.4.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Tűz esetén szükséges teendők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4</w:t>
            </w:r>
          </w:hyperlink>
        </w:p>
        <w:p w14:paraId="0933AA39" w14:textId="77777777" w:rsidR="00F554EA" w:rsidRDefault="00F55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9062"/>
            </w:tabs>
            <w:spacing w:after="0" w:line="240" w:lineRule="auto"/>
            <w:rPr>
              <w:rFonts w:ascii="Arial Narrow" w:eastAsia="Arial Narrow" w:hAnsi="Arial Narrow" w:cs="Arial Narrow"/>
              <w:color w:val="000000"/>
            </w:rPr>
          </w:pPr>
          <w:hyperlink w:anchor="_heading=h.ejm6u1dgdbmt">
            <w:r>
              <w:rPr>
                <w:rFonts w:ascii="Arial Narrow" w:eastAsia="Arial Narrow" w:hAnsi="Arial Narrow" w:cs="Arial Narrow"/>
                <w:color w:val="000000"/>
              </w:rPr>
              <w:t>5.4.1.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Felügyelő tanárok/munkavállalók – Konyha/Büfé/hangár esetében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4</w:t>
            </w:r>
          </w:hyperlink>
        </w:p>
        <w:p w14:paraId="1E161072" w14:textId="77777777" w:rsidR="00F554EA" w:rsidRDefault="00F55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9062"/>
            </w:tabs>
            <w:spacing w:after="0" w:line="240" w:lineRule="auto"/>
            <w:rPr>
              <w:rFonts w:ascii="Arial Narrow" w:eastAsia="Arial Narrow" w:hAnsi="Arial Narrow" w:cs="Arial Narrow"/>
              <w:color w:val="000000"/>
            </w:rPr>
          </w:pPr>
          <w:hyperlink w:anchor="_heading=h.9ucmmhl72vey">
            <w:r>
              <w:rPr>
                <w:rFonts w:ascii="Arial Narrow" w:eastAsia="Arial Narrow" w:hAnsi="Arial Narrow" w:cs="Arial Narrow"/>
                <w:color w:val="000000"/>
              </w:rPr>
              <w:t>5.4.2.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Minden karbantartó(k) – szerelőműhely/kertészraktár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5</w:t>
            </w:r>
          </w:hyperlink>
        </w:p>
        <w:p w14:paraId="4F81A0AF" w14:textId="77777777" w:rsidR="00F554EA" w:rsidRDefault="00F55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rPr>
              <w:rFonts w:ascii="Arial Narrow" w:eastAsia="Arial Narrow" w:hAnsi="Arial Narrow" w:cs="Arial Narrow"/>
              <w:color w:val="000000"/>
            </w:rPr>
          </w:pPr>
          <w:hyperlink w:anchor="_heading=h.viy5pgrrtv09">
            <w:r>
              <w:rPr>
                <w:rFonts w:ascii="Arial Narrow" w:eastAsia="Arial Narrow" w:hAnsi="Arial Narrow" w:cs="Arial Narrow"/>
                <w:color w:val="000000"/>
              </w:rPr>
              <w:t>5.5.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A tűz oltásában való közreműködés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5</w:t>
            </w:r>
          </w:hyperlink>
        </w:p>
        <w:p w14:paraId="3AFE270D" w14:textId="77777777" w:rsidR="00F554EA" w:rsidRDefault="00F55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rPr>
              <w:color w:val="000000"/>
            </w:rPr>
          </w:pPr>
          <w:hyperlink w:anchor="_heading=h.67lqcmiet6nz">
            <w:r>
              <w:rPr>
                <w:rFonts w:ascii="Arial Narrow" w:eastAsia="Arial Narrow" w:hAnsi="Arial Narrow" w:cs="Arial Narrow"/>
                <w:color w:val="000000"/>
              </w:rPr>
              <w:t>5.6.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A tűzoltás utáni teendők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>5</w:t>
            </w:r>
          </w:hyperlink>
        </w:p>
        <w:p w14:paraId="432CF085" w14:textId="77777777" w:rsidR="00F554EA" w:rsidRDefault="00000000">
          <w:pPr>
            <w:spacing w:after="0" w:line="240" w:lineRule="auto"/>
            <w:rPr>
              <w:rFonts w:ascii="Arial Narrow" w:eastAsia="Arial Narrow" w:hAnsi="Arial Narrow" w:cs="Arial Narrow"/>
              <w:sz w:val="20"/>
              <w:szCs w:val="20"/>
            </w:rPr>
          </w:pPr>
          <w:r>
            <w:fldChar w:fldCharType="end"/>
          </w:r>
        </w:p>
      </w:sdtContent>
    </w:sdt>
    <w:p w14:paraId="2E13ED24" w14:textId="77777777" w:rsidR="00F554EA" w:rsidRDefault="00F554EA">
      <w:pPr>
        <w:spacing w:after="0" w:line="240" w:lineRule="auto"/>
        <w:jc w:val="center"/>
        <w:rPr>
          <w:rFonts w:ascii="Arial Narrow" w:eastAsia="Arial Narrow" w:hAnsi="Arial Narrow" w:cs="Arial Narrow"/>
          <w:b/>
          <w:bCs/>
          <w:sz w:val="26"/>
          <w:szCs w:val="26"/>
        </w:rPr>
      </w:pPr>
    </w:p>
    <w:p w14:paraId="4D7D5B37" w14:textId="77777777" w:rsidR="00F554EA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  <w:bCs/>
          <w:sz w:val="26"/>
          <w:szCs w:val="26"/>
        </w:rPr>
      </w:pPr>
      <w:r>
        <w:rPr>
          <w:rFonts w:ascii="Arial Narrow" w:eastAsia="Arial Narrow" w:hAnsi="Arial Narrow" w:cs="Arial Narrow"/>
          <w:b/>
          <w:bCs/>
          <w:sz w:val="26"/>
          <w:szCs w:val="26"/>
        </w:rPr>
        <w:t>Függelékek</w:t>
      </w:r>
    </w:p>
    <w:p w14:paraId="5D211E5A" w14:textId="77777777" w:rsidR="00F554EA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Tűzoltó készülékek nyilvántartási naplója (Egyetem tölti ki – a vonatkozó sablon a TVSZ </w:t>
      </w:r>
      <w:r>
        <w:rPr>
          <w:rFonts w:ascii="Arial Narrow" w:eastAsia="Arial Narrow" w:hAnsi="Arial Narrow" w:cs="Arial Narrow"/>
        </w:rPr>
        <w:t>14</w:t>
      </w:r>
      <w:r>
        <w:rPr>
          <w:rFonts w:ascii="Arial Narrow" w:eastAsia="Arial Narrow" w:hAnsi="Arial Narrow" w:cs="Arial Narrow"/>
          <w:color w:val="000000"/>
        </w:rPr>
        <w:t>. melléklete)</w:t>
      </w:r>
    </w:p>
    <w:p w14:paraId="5A964693" w14:textId="77777777" w:rsidR="00F554EA" w:rsidRDefault="00000000">
      <w:r>
        <w:br w:type="page"/>
      </w:r>
    </w:p>
    <w:p w14:paraId="521E541C" w14:textId="77777777" w:rsidR="00F554EA" w:rsidRDefault="00F554EA"/>
    <w:p w14:paraId="708DA6C9" w14:textId="77777777" w:rsidR="00F554E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</w:pPr>
      <w:bookmarkStart w:id="0" w:name="_heading=h.5gt4u6vjo7xo" w:colFirst="0" w:colLast="0"/>
      <w:bookmarkEnd w:id="0"/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>Gazdálkodó szervezet alapadatai</w:t>
      </w:r>
    </w:p>
    <w:p w14:paraId="05446D73" w14:textId="77777777" w:rsidR="00F554EA" w:rsidRDefault="00000000">
      <w:pPr>
        <w:tabs>
          <w:tab w:val="left" w:pos="4536"/>
        </w:tabs>
        <w:spacing w:after="0" w:line="240" w:lineRule="auto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Gazdálkodó szervezet megnevezése:</w:t>
      </w:r>
      <w:r>
        <w:rPr>
          <w:rFonts w:ascii="Arial Narrow" w:eastAsia="Arial Narrow" w:hAnsi="Arial Narrow" w:cs="Arial Narrow"/>
          <w:sz w:val="24"/>
          <w:szCs w:val="24"/>
        </w:rPr>
        <w:tab/>
        <w:t>NJE Homokbányai Kollégium</w:t>
      </w:r>
    </w:p>
    <w:p w14:paraId="2D279524" w14:textId="5521818C" w:rsidR="00F554EA" w:rsidRDefault="00000000">
      <w:pPr>
        <w:tabs>
          <w:tab w:val="left" w:pos="4536"/>
        </w:tabs>
        <w:spacing w:after="0" w:line="240" w:lineRule="auto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ab/>
      </w:r>
      <w:r w:rsidR="00A92026">
        <w:rPr>
          <w:rFonts w:ascii="Arial Narrow" w:eastAsia="Arial Narrow" w:hAnsi="Arial Narrow" w:cs="Arial Narrow"/>
          <w:b/>
          <w:bCs/>
          <w:sz w:val="24"/>
          <w:szCs w:val="24"/>
        </w:rPr>
        <w:t xml:space="preserve">Hangár </w:t>
      </w:r>
    </w:p>
    <w:p w14:paraId="6291610A" w14:textId="77777777" w:rsidR="00F554EA" w:rsidRDefault="00F554EA">
      <w:pPr>
        <w:tabs>
          <w:tab w:val="left" w:pos="4536"/>
        </w:tabs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</w:p>
    <w:p w14:paraId="7E44AA19" w14:textId="77777777" w:rsidR="00F554EA" w:rsidRDefault="00000000">
      <w:pPr>
        <w:tabs>
          <w:tab w:val="left" w:pos="4536"/>
        </w:tabs>
        <w:spacing w:after="0" w:line="240" w:lineRule="auto"/>
        <w:rPr>
          <w:rFonts w:ascii="Arial Narrow" w:eastAsia="Arial Narrow" w:hAnsi="Arial Narrow" w:cs="Arial Narrow"/>
          <w:sz w:val="24"/>
          <w:szCs w:val="24"/>
          <w:highlight w:val="green"/>
        </w:rPr>
      </w:pPr>
      <w:r>
        <w:rPr>
          <w:rFonts w:ascii="Arial Narrow" w:eastAsia="Arial Narrow" w:hAnsi="Arial Narrow" w:cs="Arial Narrow"/>
          <w:sz w:val="24"/>
          <w:szCs w:val="24"/>
        </w:rPr>
        <w:t>Címe:</w:t>
      </w:r>
      <w:r>
        <w:rPr>
          <w:rFonts w:ascii="Arial Narrow" w:eastAsia="Arial Narrow" w:hAnsi="Arial Narrow" w:cs="Arial Narrow"/>
          <w:sz w:val="24"/>
          <w:szCs w:val="24"/>
        </w:rPr>
        <w:tab/>
        <w:t>6000 Kecskemét, Homokszem u. 3. – 5.</w:t>
      </w:r>
    </w:p>
    <w:p w14:paraId="2B3E8FBF" w14:textId="77777777" w:rsidR="00F554EA" w:rsidRDefault="00F554EA">
      <w:pPr>
        <w:tabs>
          <w:tab w:val="left" w:pos="4536"/>
        </w:tabs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</w:p>
    <w:p w14:paraId="1A1D663C" w14:textId="77777777" w:rsidR="00F554E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</w:pPr>
      <w:bookmarkStart w:id="1" w:name="_heading=h.39xt4tpswcts" w:colFirst="0" w:colLast="0"/>
      <w:bookmarkEnd w:id="1"/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>A Tudósház tűzvédelmi adatai</w:t>
      </w:r>
    </w:p>
    <w:p w14:paraId="74E7C916" w14:textId="77777777" w:rsidR="00F554E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2" w:name="_heading=h.ert97eq8lz5" w:colFirst="0" w:colLast="0"/>
      <w:bookmarkEnd w:id="2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 xml:space="preserve">Rendeltetés: </w:t>
      </w:r>
    </w:p>
    <w:p w14:paraId="7B1A4128" w14:textId="77777777" w:rsidR="00F554EA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Közösségi – karbantartói </w:t>
      </w:r>
    </w:p>
    <w:p w14:paraId="39429896" w14:textId="77777777" w:rsidR="00F554EA" w:rsidRDefault="00F554EA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</w:p>
    <w:p w14:paraId="4AE4927A" w14:textId="77777777" w:rsidR="00F554E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3" w:name="_heading=h.bder2xy6txnk" w:colFirst="0" w:colLast="0"/>
      <w:bookmarkEnd w:id="3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Épület adottságai:</w:t>
      </w:r>
    </w:p>
    <w:p w14:paraId="3DD41FF2" w14:textId="20B11EE5" w:rsidR="00F554EA" w:rsidRDefault="00000000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Az épületek felépítése: földszint</w:t>
      </w:r>
    </w:p>
    <w:p w14:paraId="0DDA67A6" w14:textId="45FB06D7" w:rsidR="00F554EA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Műhely, szerelőműhely – </w:t>
      </w:r>
      <w:r w:rsidR="00383205">
        <w:rPr>
          <w:rFonts w:ascii="Arial Narrow" w:eastAsia="Arial Narrow" w:hAnsi="Arial Narrow" w:cs="Arial Narrow"/>
          <w:sz w:val="24"/>
          <w:szCs w:val="24"/>
        </w:rPr>
        <w:t xml:space="preserve">szezonális üzemű (nyári szünet) </w:t>
      </w:r>
      <w:r>
        <w:rPr>
          <w:rFonts w:ascii="Arial Narrow" w:eastAsia="Arial Narrow" w:hAnsi="Arial Narrow" w:cs="Arial Narrow"/>
          <w:sz w:val="24"/>
          <w:szCs w:val="24"/>
        </w:rPr>
        <w:t xml:space="preserve">konyha és büfé, mosdók, </w:t>
      </w:r>
      <w:r w:rsidR="00A92026">
        <w:rPr>
          <w:rFonts w:ascii="Arial Narrow" w:eastAsia="Arial Narrow" w:hAnsi="Arial Narrow" w:cs="Arial Narrow"/>
          <w:sz w:val="24"/>
          <w:szCs w:val="24"/>
        </w:rPr>
        <w:t>fedett szín</w:t>
      </w:r>
      <w:r w:rsidR="00383205">
        <w:rPr>
          <w:rFonts w:ascii="Arial Narrow" w:eastAsia="Arial Narrow" w:hAnsi="Arial Narrow" w:cs="Arial Narrow"/>
          <w:sz w:val="24"/>
          <w:szCs w:val="24"/>
        </w:rPr>
        <w:t>, tároló, foglalkoztató funkcióval</w:t>
      </w:r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0EC711E4" w14:textId="77777777" w:rsidR="00F554EA" w:rsidRDefault="00F554EA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06060F5B" w14:textId="77777777" w:rsidR="00F554E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4" w:name="_heading=h.hgnymsd8pzo1" w:colFirst="0" w:colLast="0"/>
      <w:bookmarkEnd w:id="4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Befogadóképesség</w:t>
      </w:r>
    </w:p>
    <w:p w14:paraId="3187BA06" w14:textId="4C104755" w:rsidR="00F554EA" w:rsidRDefault="00000000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Az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épüle</w:t>
      </w:r>
      <w:r w:rsidR="00594A74">
        <w:rPr>
          <w:rFonts w:ascii="Arial Narrow" w:eastAsia="Arial Narrow" w:hAnsi="Arial Narrow" w:cs="Arial Narrow"/>
          <w:sz w:val="24"/>
          <w:szCs w:val="24"/>
        </w:rPr>
        <w:t>ek</w:t>
      </w:r>
      <w:r>
        <w:rPr>
          <w:rFonts w:ascii="Arial Narrow" w:eastAsia="Arial Narrow" w:hAnsi="Arial Narrow" w:cs="Arial Narrow"/>
          <w:sz w:val="24"/>
          <w:szCs w:val="24"/>
        </w:rPr>
        <w:t>t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összesített befogadóképessége nem haladja meg az 50 főt.</w:t>
      </w:r>
    </w:p>
    <w:p w14:paraId="3EF85936" w14:textId="77777777" w:rsidR="00F554EA" w:rsidRDefault="00000000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Tömegtartózkodásra szolgáló helyiség nem található. </w:t>
      </w:r>
    </w:p>
    <w:p w14:paraId="58834F12" w14:textId="77777777" w:rsidR="00F554EA" w:rsidRDefault="00F554EA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407D594E" w14:textId="77777777" w:rsidR="00F554EA" w:rsidRDefault="00000000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Menekülésben korlátozott személyek számára kialakított rendeltetésű helyiség az épület területén nincs.</w:t>
      </w:r>
    </w:p>
    <w:p w14:paraId="23D7D12A" w14:textId="77777777" w:rsidR="00F554EA" w:rsidRDefault="00F554EA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29800B35" w14:textId="77777777" w:rsidR="00F554E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</w:pPr>
      <w:bookmarkStart w:id="5" w:name="_heading=h.paoy1erow8mg" w:colFirst="0" w:colLast="0"/>
      <w:bookmarkEnd w:id="5"/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>Tűzoltó egységek beavatkozását segítő információk</w:t>
      </w:r>
    </w:p>
    <w:tbl>
      <w:tblPr>
        <w:tblStyle w:val="a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F554EA" w14:paraId="1AFF4B70" w14:textId="77777777">
        <w:trPr>
          <w:jc w:val="center"/>
        </w:trPr>
        <w:tc>
          <w:tcPr>
            <w:tcW w:w="4531" w:type="dxa"/>
          </w:tcPr>
          <w:p w14:paraId="303AA6A7" w14:textId="77777777" w:rsidR="00F554EA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Az épület megközelíthetősége:</w:t>
            </w:r>
          </w:p>
        </w:tc>
        <w:tc>
          <w:tcPr>
            <w:tcW w:w="4531" w:type="dxa"/>
          </w:tcPr>
          <w:p w14:paraId="55182990" w14:textId="4ECC0D04" w:rsidR="00F554EA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Az épület</w:t>
            </w:r>
            <w:r w:rsidR="00594A74">
              <w:rPr>
                <w:rFonts w:ascii="Arial Narrow" w:eastAsia="Arial Narrow" w:hAnsi="Arial Narrow" w:cs="Arial Narrow"/>
                <w:sz w:val="24"/>
                <w:szCs w:val="24"/>
              </w:rPr>
              <w:t>ek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főbejárata </w:t>
            </w:r>
            <w:r w:rsidR="00A742D5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(IV. kapu)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a Homokszem utcáról a 103 és a 102 kollégium közötti úton keresztül közelíthető meg.</w:t>
            </w:r>
          </w:p>
        </w:tc>
      </w:tr>
      <w:tr w:rsidR="00F554EA" w14:paraId="5F910E7A" w14:textId="77777777" w:rsidTr="00A638B8">
        <w:trPr>
          <w:trHeight w:val="370"/>
          <w:jc w:val="center"/>
        </w:trPr>
        <w:tc>
          <w:tcPr>
            <w:tcW w:w="4531" w:type="dxa"/>
          </w:tcPr>
          <w:p w14:paraId="4EFDBE29" w14:textId="77777777" w:rsidR="00F554EA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Falitűzcsapok, tűzoltó készülékek:</w:t>
            </w:r>
          </w:p>
        </w:tc>
        <w:tc>
          <w:tcPr>
            <w:tcW w:w="4531" w:type="dxa"/>
          </w:tcPr>
          <w:p w14:paraId="777506C1" w14:textId="77777777" w:rsidR="00F554EA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Tűzoltó készülékek vannak kihelyezve.</w:t>
            </w:r>
          </w:p>
        </w:tc>
      </w:tr>
      <w:tr w:rsidR="00F554EA" w14:paraId="7281F108" w14:textId="77777777">
        <w:trPr>
          <w:jc w:val="center"/>
        </w:trPr>
        <w:tc>
          <w:tcPr>
            <w:tcW w:w="4531" w:type="dxa"/>
          </w:tcPr>
          <w:p w14:paraId="5AE53B9B" w14:textId="77777777" w:rsidR="00F554EA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Az épület tűzvédelmi főkapcsolója:</w:t>
            </w:r>
          </w:p>
        </w:tc>
        <w:tc>
          <w:tcPr>
            <w:tcW w:w="4531" w:type="dxa"/>
          </w:tcPr>
          <w:p w14:paraId="272C889F" w14:textId="4A42432B" w:rsidR="00F554EA" w:rsidRDefault="00A92026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50. helyiségben </w:t>
            </w:r>
          </w:p>
        </w:tc>
      </w:tr>
      <w:tr w:rsidR="00F554EA" w14:paraId="7012D479" w14:textId="77777777">
        <w:trPr>
          <w:jc w:val="center"/>
        </w:trPr>
        <w:tc>
          <w:tcPr>
            <w:tcW w:w="4531" w:type="dxa"/>
          </w:tcPr>
          <w:p w14:paraId="7E08C5BA" w14:textId="77777777" w:rsidR="00F554EA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Az épület gázelzárója:</w:t>
            </w:r>
          </w:p>
        </w:tc>
        <w:tc>
          <w:tcPr>
            <w:tcW w:w="4531" w:type="dxa"/>
            <w:shd w:val="clear" w:color="auto" w:fill="92D050"/>
          </w:tcPr>
          <w:p w14:paraId="31965A4C" w14:textId="63172883" w:rsidR="00A92026" w:rsidRPr="0073160D" w:rsidRDefault="00383205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73160D">
              <w:rPr>
                <w:rFonts w:ascii="Arial Narrow" w:eastAsia="Arial Narrow" w:hAnsi="Arial Narrow" w:cs="Arial Narrow"/>
                <w:sz w:val="24"/>
                <w:szCs w:val="24"/>
              </w:rPr>
              <w:t>N</w:t>
            </w:r>
            <w:r w:rsidR="00A92026" w:rsidRPr="0073160D">
              <w:rPr>
                <w:rFonts w:ascii="Arial Narrow" w:eastAsia="Arial Narrow" w:hAnsi="Arial Narrow" w:cs="Arial Narrow"/>
                <w:sz w:val="24"/>
                <w:szCs w:val="24"/>
              </w:rPr>
              <w:t>incs gáz</w:t>
            </w:r>
            <w:r w:rsidRPr="0073160D">
              <w:rPr>
                <w:rFonts w:ascii="Arial Narrow" w:eastAsia="Arial Narrow" w:hAnsi="Arial Narrow" w:cs="Arial Narrow"/>
                <w:sz w:val="24"/>
                <w:szCs w:val="24"/>
              </w:rPr>
              <w:t>ellátás</w:t>
            </w:r>
          </w:p>
        </w:tc>
      </w:tr>
      <w:tr w:rsidR="00F554EA" w14:paraId="6E1BB797" w14:textId="77777777">
        <w:trPr>
          <w:jc w:val="center"/>
        </w:trPr>
        <w:tc>
          <w:tcPr>
            <w:tcW w:w="4531" w:type="dxa"/>
          </w:tcPr>
          <w:p w14:paraId="1D6E0F02" w14:textId="77777777" w:rsidR="00F554EA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Tűzjelző berendezés:</w:t>
            </w:r>
          </w:p>
        </w:tc>
        <w:tc>
          <w:tcPr>
            <w:tcW w:w="4531" w:type="dxa"/>
          </w:tcPr>
          <w:p w14:paraId="22428CAE" w14:textId="4D19C2FC" w:rsidR="00F554EA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Nincs az épület</w:t>
            </w:r>
            <w:r w:rsidR="00383205">
              <w:rPr>
                <w:rFonts w:ascii="Arial Narrow" w:eastAsia="Arial Narrow" w:hAnsi="Arial Narrow" w:cs="Arial Narrow"/>
                <w:sz w:val="24"/>
                <w:szCs w:val="24"/>
              </w:rPr>
              <w:t>ek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ben kialakítva.</w:t>
            </w:r>
          </w:p>
        </w:tc>
      </w:tr>
      <w:tr w:rsidR="00F554EA" w14:paraId="030F317C" w14:textId="77777777">
        <w:trPr>
          <w:jc w:val="center"/>
        </w:trPr>
        <w:tc>
          <w:tcPr>
            <w:tcW w:w="4531" w:type="dxa"/>
          </w:tcPr>
          <w:p w14:paraId="385F0787" w14:textId="77777777" w:rsidR="00F554EA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Oltó berendezés:</w:t>
            </w:r>
          </w:p>
        </w:tc>
        <w:tc>
          <w:tcPr>
            <w:tcW w:w="4531" w:type="dxa"/>
          </w:tcPr>
          <w:p w14:paraId="30B0A0A2" w14:textId="246577FD" w:rsidR="00F554EA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Nincs az épület</w:t>
            </w:r>
            <w:r w:rsidR="00383205">
              <w:rPr>
                <w:rFonts w:ascii="Arial Narrow" w:eastAsia="Arial Narrow" w:hAnsi="Arial Narrow" w:cs="Arial Narrow"/>
                <w:sz w:val="24"/>
                <w:szCs w:val="24"/>
              </w:rPr>
              <w:t>ek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ben kialakítva.</w:t>
            </w:r>
          </w:p>
        </w:tc>
      </w:tr>
      <w:tr w:rsidR="00F554EA" w14:paraId="506344F9" w14:textId="77777777">
        <w:trPr>
          <w:jc w:val="center"/>
        </w:trPr>
        <w:tc>
          <w:tcPr>
            <w:tcW w:w="4531" w:type="dxa"/>
          </w:tcPr>
          <w:p w14:paraId="78EA1239" w14:textId="77777777" w:rsidR="00F554EA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Hő- és füstelvezető rendszer:</w:t>
            </w:r>
          </w:p>
        </w:tc>
        <w:tc>
          <w:tcPr>
            <w:tcW w:w="4531" w:type="dxa"/>
          </w:tcPr>
          <w:p w14:paraId="46CA0D0B" w14:textId="23E0E539" w:rsidR="00F554EA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Nincs az épület</w:t>
            </w:r>
            <w:r w:rsidR="00383205">
              <w:rPr>
                <w:rFonts w:ascii="Arial Narrow" w:eastAsia="Arial Narrow" w:hAnsi="Arial Narrow" w:cs="Arial Narrow"/>
                <w:sz w:val="24"/>
                <w:szCs w:val="24"/>
              </w:rPr>
              <w:t>ek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ben kialakítva.</w:t>
            </w:r>
          </w:p>
        </w:tc>
      </w:tr>
      <w:tr w:rsidR="00F554EA" w14:paraId="633148A0" w14:textId="77777777">
        <w:trPr>
          <w:jc w:val="center"/>
        </w:trPr>
        <w:tc>
          <w:tcPr>
            <w:tcW w:w="4531" w:type="dxa"/>
          </w:tcPr>
          <w:p w14:paraId="0B59E677" w14:textId="77777777" w:rsidR="00F554EA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Napelem rendszer:</w:t>
            </w:r>
          </w:p>
        </w:tc>
        <w:tc>
          <w:tcPr>
            <w:tcW w:w="4531" w:type="dxa"/>
          </w:tcPr>
          <w:p w14:paraId="12EB2D30" w14:textId="415EC630" w:rsidR="00F554EA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Nincs az épület</w:t>
            </w:r>
            <w:r w:rsidR="00383205">
              <w:rPr>
                <w:rFonts w:ascii="Arial Narrow" w:eastAsia="Arial Narrow" w:hAnsi="Arial Narrow" w:cs="Arial Narrow"/>
                <w:sz w:val="24"/>
                <w:szCs w:val="24"/>
              </w:rPr>
              <w:t>ek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ben kialakítva.</w:t>
            </w:r>
          </w:p>
        </w:tc>
      </w:tr>
      <w:tr w:rsidR="00F554EA" w14:paraId="16010E2B" w14:textId="77777777">
        <w:trPr>
          <w:jc w:val="center"/>
        </w:trPr>
        <w:tc>
          <w:tcPr>
            <w:tcW w:w="4531" w:type="dxa"/>
          </w:tcPr>
          <w:p w14:paraId="74BC192F" w14:textId="77777777" w:rsidR="00F554EA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Az épület gyülekezésre kijelölt helye: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6F1F11F6" w14:textId="77777777" w:rsidR="00F554EA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A sportpályán</w:t>
            </w:r>
          </w:p>
        </w:tc>
      </w:tr>
    </w:tbl>
    <w:p w14:paraId="41894E94" w14:textId="77777777" w:rsidR="00F554EA" w:rsidRDefault="00F554EA">
      <w:pPr>
        <w:rPr>
          <w:rFonts w:ascii="Arial Narrow" w:eastAsia="Arial Narrow" w:hAnsi="Arial Narrow" w:cs="Arial Narrow"/>
          <w:sz w:val="24"/>
          <w:szCs w:val="24"/>
        </w:rPr>
      </w:pPr>
    </w:p>
    <w:p w14:paraId="4B985E21" w14:textId="77777777" w:rsidR="00F554E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6" w:name="_heading=h.ihzr0oi2jfx6" w:colFirst="0" w:colLast="0"/>
      <w:bookmarkEnd w:id="6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Kiürítés, menekülés</w:t>
      </w:r>
    </w:p>
    <w:p w14:paraId="2F5FF414" w14:textId="77777777" w:rsidR="00F554EA" w:rsidRDefault="00000000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Az épületben munkát végző munkavállalók menekülési képességüket tekintve önálló menekülésre képesek.</w:t>
      </w:r>
    </w:p>
    <w:p w14:paraId="0F235FD0" w14:textId="77777777" w:rsidR="00F554EA" w:rsidRDefault="00000000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Átmeneti védett tér nem került kialakításra az épületben.</w:t>
      </w:r>
    </w:p>
    <w:p w14:paraId="5B1F590C" w14:textId="77777777" w:rsidR="00F554EA" w:rsidRDefault="00F554EA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5CA7FAD3" w14:textId="77777777" w:rsidR="00F554E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</w:pPr>
      <w:bookmarkStart w:id="7" w:name="_heading=h.96o3w15nq2n0" w:colFirst="0" w:colLast="0"/>
      <w:bookmarkEnd w:id="7"/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>Használati szabályok</w:t>
      </w:r>
    </w:p>
    <w:p w14:paraId="334E45D9" w14:textId="77777777" w:rsidR="00F554E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8" w:name="_heading=h.lqdt2c36rj8x" w:colFirst="0" w:colLast="0"/>
      <w:bookmarkEnd w:id="8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Tűzveszélyes tevékenység</w:t>
      </w:r>
    </w:p>
    <w:p w14:paraId="5CDA5D76" w14:textId="3CF94149" w:rsidR="00F554EA" w:rsidRDefault="00000000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Az épület</w:t>
      </w:r>
      <w:r w:rsidR="00A742D5">
        <w:rPr>
          <w:rFonts w:ascii="Arial Narrow" w:eastAsia="Arial Narrow" w:hAnsi="Arial Narrow" w:cs="Arial Narrow"/>
          <w:sz w:val="24"/>
          <w:szCs w:val="24"/>
        </w:rPr>
        <w:t>ek</w:t>
      </w:r>
      <w:r>
        <w:rPr>
          <w:rFonts w:ascii="Arial Narrow" w:eastAsia="Arial Narrow" w:hAnsi="Arial Narrow" w:cs="Arial Narrow"/>
          <w:sz w:val="24"/>
          <w:szCs w:val="24"/>
        </w:rPr>
        <w:t>ben állandó tűzveszélyes tevékenységet nem lehet folytatni.</w:t>
      </w:r>
    </w:p>
    <w:p w14:paraId="40406A95" w14:textId="77777777" w:rsidR="00F554EA" w:rsidRDefault="00000000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Alkalomszerű tűzveszélyes tevékenységet a tűzvédelmi szabályzat 4.2 pontjában meghatározott feltételek szerint lehet végezni. </w:t>
      </w:r>
    </w:p>
    <w:p w14:paraId="726B3F74" w14:textId="77777777" w:rsidR="00F554EA" w:rsidRDefault="00F554EA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108BF3AD" w14:textId="77777777" w:rsidR="00383205" w:rsidRDefault="00383205">
      <w:pP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9" w:name="_heading=h.lukavefzw768" w:colFirst="0" w:colLast="0"/>
      <w:bookmarkEnd w:id="9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br w:type="page"/>
      </w:r>
    </w:p>
    <w:p w14:paraId="176E3BFB" w14:textId="4E6B96FB" w:rsidR="00F554E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lastRenderedPageBreak/>
        <w:t>Dohányzásra kijelölt helyek</w:t>
      </w:r>
    </w:p>
    <w:p w14:paraId="7AFFC2F4" w14:textId="77777777" w:rsidR="00F554E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Dohányozni csak az arra kijelölt helyen lehetséges a tűzvédelmi szabályzat 5.2 pontjában meghatározott feltételek szerint.</w:t>
      </w:r>
    </w:p>
    <w:p w14:paraId="40E70260" w14:textId="77777777" w:rsidR="00F554EA" w:rsidRDefault="00000000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A kijelölt dohányzóhelyek: </w:t>
      </w:r>
    </w:p>
    <w:p w14:paraId="795300E7" w14:textId="129F2BFE" w:rsidR="00F554E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az épület</w:t>
      </w:r>
      <w:r w:rsidR="00A742D5">
        <w:rPr>
          <w:rFonts w:ascii="Arial Narrow" w:eastAsia="Arial Narrow" w:hAnsi="Arial Narrow" w:cs="Arial Narrow"/>
          <w:color w:val="000000"/>
          <w:sz w:val="24"/>
          <w:szCs w:val="24"/>
        </w:rPr>
        <w:t>ek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előtt.</w:t>
      </w:r>
    </w:p>
    <w:p w14:paraId="00568A91" w14:textId="77777777" w:rsidR="00F554EA" w:rsidRDefault="00F554EA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130E9ED7" w14:textId="77777777" w:rsidR="00F554E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10" w:name="_heading=h.uuuovpsjjbtr" w:colFirst="0" w:colLast="0"/>
      <w:bookmarkEnd w:id="10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Fűtőberendezések</w:t>
      </w:r>
    </w:p>
    <w:p w14:paraId="32F0607F" w14:textId="6B179306" w:rsidR="00F554EA" w:rsidRDefault="00383205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Nincs.</w:t>
      </w:r>
    </w:p>
    <w:p w14:paraId="4AB2A76F" w14:textId="77777777" w:rsidR="00F554EA" w:rsidRDefault="00F554EA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42CE1B53" w14:textId="77777777" w:rsidR="00F554E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11" w:name="_heading=h.dglg5pupa37p" w:colFirst="0" w:colLast="0"/>
      <w:bookmarkEnd w:id="11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Tűzoltó készülék</w:t>
      </w:r>
    </w:p>
    <w:p w14:paraId="77FB1C5C" w14:textId="509CD2B2" w:rsidR="00F554E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24"/>
          <w:szCs w:val="24"/>
        </w:rPr>
      </w:pPr>
      <w:bookmarkStart w:id="12" w:name="_heading=h.3p91bx3veh84" w:colFirst="0" w:colLast="0"/>
      <w:bookmarkEnd w:id="12"/>
      <w:r>
        <w:rPr>
          <w:rFonts w:ascii="Arial Narrow" w:eastAsia="Arial Narrow" w:hAnsi="Arial Narrow" w:cs="Arial Narrow"/>
          <w:color w:val="000000"/>
          <w:sz w:val="24"/>
          <w:szCs w:val="24"/>
        </w:rPr>
        <w:t>Az épület</w:t>
      </w:r>
      <w:r w:rsidR="00A742D5">
        <w:rPr>
          <w:rFonts w:ascii="Arial Narrow" w:eastAsia="Arial Narrow" w:hAnsi="Arial Narrow" w:cs="Arial Narrow"/>
          <w:color w:val="000000"/>
          <w:sz w:val="24"/>
          <w:szCs w:val="24"/>
        </w:rPr>
        <w:t>ek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>ben tűzoltó készülék található.</w:t>
      </w:r>
    </w:p>
    <w:p w14:paraId="777BF41F" w14:textId="77777777" w:rsidR="00F554EA" w:rsidRDefault="00000000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A tűzoltó készülék üzembentartói ellenőrzéseinek felelősei:</w:t>
      </w:r>
    </w:p>
    <w:tbl>
      <w:tblPr>
        <w:tblStyle w:val="a0"/>
        <w:tblW w:w="24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</w:tblGrid>
      <w:tr w:rsidR="000E5D60" w14:paraId="22B10D6F" w14:textId="77777777" w:rsidTr="000E5D60">
        <w:trPr>
          <w:jc w:val="center"/>
        </w:trPr>
        <w:tc>
          <w:tcPr>
            <w:tcW w:w="2405" w:type="dxa"/>
          </w:tcPr>
          <w:p w14:paraId="69514F75" w14:textId="5BB88B81" w:rsidR="000E5D60" w:rsidRDefault="000E5D60" w:rsidP="000E5D60">
            <w:pPr>
              <w:jc w:val="both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Ellenőrzés gyakorisága</w:t>
            </w:r>
          </w:p>
        </w:tc>
      </w:tr>
      <w:tr w:rsidR="000E5D60" w14:paraId="3894EFFD" w14:textId="77777777" w:rsidTr="000E5D60">
        <w:trPr>
          <w:jc w:val="center"/>
        </w:trPr>
        <w:tc>
          <w:tcPr>
            <w:tcW w:w="2405" w:type="dxa"/>
          </w:tcPr>
          <w:p w14:paraId="7D5D1D2F" w14:textId="51CCC1DB" w:rsidR="000E5D60" w:rsidRDefault="000E5D60" w:rsidP="000E5D60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Negyedévente</w:t>
            </w:r>
          </w:p>
        </w:tc>
      </w:tr>
    </w:tbl>
    <w:p w14:paraId="25D2602E" w14:textId="77777777" w:rsidR="009041E6" w:rsidRDefault="009041E6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44C7945A" w14:textId="7A082723" w:rsidR="00F554EA" w:rsidRDefault="00000000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Az ellenőrzés dokumentálását a helyszínen lévő üzemeltetői naplóban kell írásban dokumentálni (1. függelék).</w:t>
      </w:r>
    </w:p>
    <w:p w14:paraId="37931990" w14:textId="77777777" w:rsidR="00F554EA" w:rsidRDefault="00F554EA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21486D20" w14:textId="77777777" w:rsidR="00F554EA" w:rsidRDefault="00000000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A jogosultsághoz kötött 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 xml:space="preserve">éves, 5 éves és 10 éves (alap, közép és teljes) karbantartás </w:t>
      </w:r>
      <w:r>
        <w:rPr>
          <w:rFonts w:ascii="Arial Narrow" w:eastAsia="Arial Narrow" w:hAnsi="Arial Narrow" w:cs="Arial Narrow"/>
          <w:sz w:val="24"/>
          <w:szCs w:val="24"/>
        </w:rPr>
        <w:t>szerződés szerinti szakcég végzi.</w:t>
      </w:r>
    </w:p>
    <w:p w14:paraId="728F26DC" w14:textId="77777777" w:rsidR="00F554EA" w:rsidRDefault="00F554EA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78D2B5A3" w14:textId="77777777" w:rsidR="00F554E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13" w:name="_heading=h.ogsf9ak4u806" w:colFirst="0" w:colLast="0"/>
      <w:bookmarkEnd w:id="13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 xml:space="preserve">Fali tűzcsap </w:t>
      </w:r>
    </w:p>
    <w:p w14:paraId="468F27D3" w14:textId="492F1425" w:rsidR="00F554E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24"/>
          <w:szCs w:val="24"/>
        </w:rPr>
      </w:pPr>
      <w:bookmarkStart w:id="14" w:name="_heading=h.fbgljvy51hs1" w:colFirst="0" w:colLast="0"/>
      <w:bookmarkEnd w:id="14"/>
      <w:r>
        <w:rPr>
          <w:rFonts w:ascii="Arial Narrow" w:eastAsia="Arial Narrow" w:hAnsi="Arial Narrow" w:cs="Arial Narrow"/>
          <w:color w:val="000000"/>
          <w:sz w:val="24"/>
          <w:szCs w:val="24"/>
        </w:rPr>
        <w:t>Nincs az épület</w:t>
      </w:r>
      <w:r w:rsidR="00383205">
        <w:rPr>
          <w:rFonts w:ascii="Arial Narrow" w:eastAsia="Arial Narrow" w:hAnsi="Arial Narrow" w:cs="Arial Narrow"/>
          <w:color w:val="000000"/>
          <w:sz w:val="24"/>
          <w:szCs w:val="24"/>
        </w:rPr>
        <w:t>ek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>ben.</w:t>
      </w:r>
    </w:p>
    <w:p w14:paraId="7CF79BFF" w14:textId="77777777" w:rsidR="00F554EA" w:rsidRDefault="00F554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42287761" w14:textId="77777777" w:rsidR="00F554E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15" w:name="_heading=h.q9p7f0svn74x" w:colFirst="0" w:colLast="0"/>
      <w:bookmarkEnd w:id="15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Hő- és füstelleni védelem</w:t>
      </w:r>
    </w:p>
    <w:p w14:paraId="257893E4" w14:textId="57E507E8" w:rsidR="00F554EA" w:rsidRDefault="00000000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Nincs az épület</w:t>
      </w:r>
      <w:r w:rsidR="00383205">
        <w:rPr>
          <w:rFonts w:ascii="Arial Narrow" w:eastAsia="Arial Narrow" w:hAnsi="Arial Narrow" w:cs="Arial Narrow"/>
          <w:sz w:val="24"/>
          <w:szCs w:val="24"/>
        </w:rPr>
        <w:t>ek</w:t>
      </w:r>
      <w:r>
        <w:rPr>
          <w:rFonts w:ascii="Arial Narrow" w:eastAsia="Arial Narrow" w:hAnsi="Arial Narrow" w:cs="Arial Narrow"/>
          <w:sz w:val="24"/>
          <w:szCs w:val="24"/>
        </w:rPr>
        <w:t>ben.</w:t>
      </w:r>
    </w:p>
    <w:p w14:paraId="1DCE4887" w14:textId="77777777" w:rsidR="00F554EA" w:rsidRDefault="00F554EA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0DC12D73" w14:textId="77777777" w:rsidR="00F554E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16" w:name="_heading=h.wg51c1vvkrw2" w:colFirst="0" w:colLast="0"/>
      <w:bookmarkEnd w:id="16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Beépített tűzjelző rendszer</w:t>
      </w:r>
    </w:p>
    <w:p w14:paraId="46F9566A" w14:textId="081B6E21" w:rsidR="00F554E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Nincs az épület</w:t>
      </w:r>
      <w:r w:rsidR="00383205">
        <w:rPr>
          <w:rFonts w:ascii="Arial Narrow" w:eastAsia="Arial Narrow" w:hAnsi="Arial Narrow" w:cs="Arial Narrow"/>
          <w:color w:val="000000"/>
          <w:sz w:val="24"/>
          <w:szCs w:val="24"/>
        </w:rPr>
        <w:t>ek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>ben.</w:t>
      </w:r>
    </w:p>
    <w:p w14:paraId="6674FED7" w14:textId="77777777" w:rsidR="00F554EA" w:rsidRDefault="00F554E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3161723F" w14:textId="77777777" w:rsidR="00F554E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92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17" w:name="_heading=h.amhl0lmy5k1n" w:colFirst="0" w:colLast="0"/>
      <w:bookmarkEnd w:id="17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Irányfény, biztonsági világítás</w:t>
      </w:r>
    </w:p>
    <w:p w14:paraId="0268A332" w14:textId="517DDE50" w:rsidR="00F554EA" w:rsidRDefault="00000000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Nincs az épület</w:t>
      </w:r>
      <w:r w:rsidR="00383205">
        <w:rPr>
          <w:rFonts w:ascii="Arial Narrow" w:eastAsia="Arial Narrow" w:hAnsi="Arial Narrow" w:cs="Arial Narrow"/>
          <w:sz w:val="24"/>
          <w:szCs w:val="24"/>
        </w:rPr>
        <w:t>ek</w:t>
      </w:r>
      <w:r>
        <w:rPr>
          <w:rFonts w:ascii="Arial Narrow" w:eastAsia="Arial Narrow" w:hAnsi="Arial Narrow" w:cs="Arial Narrow"/>
          <w:sz w:val="24"/>
          <w:szCs w:val="24"/>
        </w:rPr>
        <w:t>ben.</w:t>
      </w:r>
    </w:p>
    <w:p w14:paraId="03497382" w14:textId="77777777" w:rsidR="00F554EA" w:rsidRDefault="00F554EA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33E0FA80" w14:textId="77777777" w:rsidR="00F554E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18" w:name="_heading=h.ph8140j3jw9x" w:colFirst="0" w:colLast="0"/>
      <w:bookmarkEnd w:id="18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Tűzgátló nyílászárók</w:t>
      </w:r>
    </w:p>
    <w:p w14:paraId="58F6DAC8" w14:textId="090C5D67" w:rsidR="00F554EA" w:rsidRDefault="00000000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Nincs az épület</w:t>
      </w:r>
      <w:r w:rsidR="00383205">
        <w:rPr>
          <w:rFonts w:ascii="Arial Narrow" w:eastAsia="Arial Narrow" w:hAnsi="Arial Narrow" w:cs="Arial Narrow"/>
          <w:sz w:val="24"/>
          <w:szCs w:val="24"/>
        </w:rPr>
        <w:t>ek</w:t>
      </w:r>
      <w:r>
        <w:rPr>
          <w:rFonts w:ascii="Arial Narrow" w:eastAsia="Arial Narrow" w:hAnsi="Arial Narrow" w:cs="Arial Narrow"/>
          <w:sz w:val="24"/>
          <w:szCs w:val="24"/>
        </w:rPr>
        <w:t>ben.</w:t>
      </w:r>
    </w:p>
    <w:p w14:paraId="11341E80" w14:textId="77777777" w:rsidR="00F554EA" w:rsidRDefault="00F554EA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1782C0EF" w14:textId="77777777" w:rsidR="00F554E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19" w:name="_heading=h.la5icojlqr4y" w:colFirst="0" w:colLast="0"/>
      <w:bookmarkEnd w:id="19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Villámvédelem</w:t>
      </w:r>
    </w:p>
    <w:p w14:paraId="0E305FA7" w14:textId="0270352F" w:rsidR="00F554EA" w:rsidRDefault="00000000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Az </w:t>
      </w:r>
      <w:r w:rsidR="00A742D5">
        <w:rPr>
          <w:rFonts w:ascii="Arial Narrow" w:eastAsia="Arial Narrow" w:hAnsi="Arial Narrow" w:cs="Arial Narrow"/>
          <w:sz w:val="24"/>
          <w:szCs w:val="24"/>
        </w:rPr>
        <w:t xml:space="preserve">épületek </w:t>
      </w:r>
      <w:r>
        <w:rPr>
          <w:rFonts w:ascii="Arial Narrow" w:eastAsia="Arial Narrow" w:hAnsi="Arial Narrow" w:cs="Arial Narrow"/>
          <w:sz w:val="24"/>
          <w:szCs w:val="24"/>
        </w:rPr>
        <w:t xml:space="preserve">villámvédelmi rendszerrel kialakított. </w:t>
      </w:r>
    </w:p>
    <w:p w14:paraId="70D24070" w14:textId="77777777" w:rsidR="00F554EA" w:rsidRDefault="00000000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A villámvédelmi rendszer felülvizsgálatára vonatkozó követelményeket lásd a tűzvédelmi szabályzat 6.7. pontjában.</w:t>
      </w:r>
    </w:p>
    <w:p w14:paraId="4CFF006C" w14:textId="77777777" w:rsidR="00F554EA" w:rsidRDefault="00F554EA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6DC01343" w14:textId="77777777" w:rsidR="00F554E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20" w:name="_heading=h.qz1x7hd2v61x" w:colFirst="0" w:colLast="0"/>
      <w:bookmarkEnd w:id="20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Egyéb</w:t>
      </w:r>
    </w:p>
    <w:p w14:paraId="7CAFDDFC" w14:textId="77777777" w:rsidR="00F554EA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21" w:name="_heading=h.19o26lmegeim" w:colFirst="0" w:colLast="0"/>
      <w:bookmarkEnd w:id="21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Napelem:</w:t>
      </w:r>
    </w:p>
    <w:p w14:paraId="01E3F513" w14:textId="25B5040C" w:rsidR="00F554EA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Nincs.</w:t>
      </w:r>
    </w:p>
    <w:p w14:paraId="213D9C5E" w14:textId="77777777" w:rsidR="00F554EA" w:rsidRDefault="00000000">
      <w:pPr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br w:type="page"/>
      </w:r>
    </w:p>
    <w:p w14:paraId="53A47A0C" w14:textId="77777777" w:rsidR="00F554EA" w:rsidRDefault="00F554EA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67EAFC2B" w14:textId="77777777" w:rsidR="00F554E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</w:pPr>
      <w:bookmarkStart w:id="22" w:name="_heading=h.nwy86mj4y8ud" w:colFirst="0" w:colLast="0"/>
      <w:bookmarkEnd w:id="22"/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>Tűz esetén szükséges teendők</w:t>
      </w:r>
    </w:p>
    <w:p w14:paraId="3CD8E758" w14:textId="77777777" w:rsidR="00F554E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23" w:name="_heading=h.xzdkjnkda4aj" w:colFirst="0" w:colLast="0"/>
      <w:bookmarkEnd w:id="23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Tűzjelzés, riasztás módja</w:t>
      </w:r>
    </w:p>
    <w:p w14:paraId="6830001F" w14:textId="77777777" w:rsidR="00F554EA" w:rsidRDefault="00000000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Aki tüzet észlel, köteles környezetét riasztani, illetve lehetősége esetén a tűzoltóságot értesíteni.</w:t>
      </w:r>
    </w:p>
    <w:p w14:paraId="14818759" w14:textId="77777777" w:rsidR="00F554EA" w:rsidRDefault="00F554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48320BE4" w14:textId="77777777" w:rsidR="00F554EA" w:rsidRDefault="00000000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sz w:val="24"/>
          <w:szCs w:val="24"/>
          <w:u w:val="single"/>
        </w:rPr>
        <w:t>A tüzet észlelő személy jelezheti a veszélyt:</w:t>
      </w:r>
    </w:p>
    <w:p w14:paraId="42FF0A43" w14:textId="77777777" w:rsidR="00F554EA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A pánik elkerülése érdekében az alábbi mondatokat ismételve végzi(k) az épületben tartózkod</w:t>
      </w:r>
      <w:r>
        <w:rPr>
          <w:rFonts w:ascii="Arial Narrow" w:eastAsia="Arial Narrow" w:hAnsi="Arial Narrow" w:cs="Arial Narrow"/>
          <w:sz w:val="24"/>
          <w:szCs w:val="24"/>
        </w:rPr>
        <w:t>ó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>k riasztását</w:t>
      </w:r>
    </w:p>
    <w:p w14:paraId="4D397D69" w14:textId="77777777" w:rsidR="00F554E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</w:p>
    <w:p w14:paraId="318D1384" w14:textId="77777777" w:rsidR="00F554EA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Arial Narrow" w:eastAsia="Arial Narrow" w:hAnsi="Arial Narrow" w:cs="Arial Narrow"/>
          <w:b/>
          <w:bCs/>
          <w:color w:val="FF0000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color w:val="FF0000"/>
          <w:sz w:val="24"/>
          <w:szCs w:val="24"/>
        </w:rPr>
        <w:t>Tűz van! Tűz van!</w:t>
      </w:r>
    </w:p>
    <w:p w14:paraId="0C3277C9" w14:textId="77777777" w:rsidR="00F554EA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Arial Narrow" w:eastAsia="Arial Narrow" w:hAnsi="Arial Narrow" w:cs="Arial Narrow"/>
          <w:b/>
          <w:bCs/>
          <w:color w:val="FF0000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color w:val="FF0000"/>
          <w:sz w:val="24"/>
          <w:szCs w:val="24"/>
        </w:rPr>
        <w:t>Mindenkit felszólítok az épület azonnali elhagyására!</w:t>
      </w:r>
    </w:p>
    <w:p w14:paraId="072A22C7" w14:textId="77777777" w:rsidR="00F554EA" w:rsidRDefault="00000000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 Narrow" w:eastAsia="Arial Narrow" w:hAnsi="Arial Narrow" w:cs="Arial Narrow"/>
          <w:color w:val="FF0000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Az épület elhagyásának útvonalát az útvonal jelző táblák jelzik!</w:t>
      </w:r>
    </w:p>
    <w:p w14:paraId="7684EE14" w14:textId="77777777" w:rsidR="00F554EA" w:rsidRDefault="00F554EA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64AE6189" w14:textId="77777777" w:rsidR="00F554E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24" w:name="_heading=h.vsxm9ljok2m" w:colFirst="0" w:colLast="0"/>
      <w:bookmarkEnd w:id="24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Tűzoltóság értesítése</w:t>
      </w:r>
    </w:p>
    <w:p w14:paraId="10E0B0BF" w14:textId="77777777" w:rsidR="00F554EA" w:rsidRDefault="00000000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A hivatásos tűzoltóság segélyhívó száma: 105; de az észlelt tűz jelezhető a 112-es telefonszámon is.</w:t>
      </w:r>
    </w:p>
    <w:p w14:paraId="16E9390D" w14:textId="77777777" w:rsidR="00F554EA" w:rsidRDefault="00F554EA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0C3E5AE7" w14:textId="77777777" w:rsidR="00F554EA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A jelzésnek tartalmaznia kell:</w:t>
      </w:r>
    </w:p>
    <w:p w14:paraId="4F3205B7" w14:textId="2C690E24" w:rsidR="00F554EA" w:rsidRDefault="00000000">
      <w:pPr>
        <w:widowControl w:val="0"/>
        <w:numPr>
          <w:ilvl w:val="0"/>
          <w:numId w:val="5"/>
        </w:numPr>
        <w:spacing w:after="0" w:line="240" w:lineRule="auto"/>
        <w:ind w:left="993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Esemény pontos helye </w:t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 xml:space="preserve">(6000 Kecskemét, Homokszem utca 3. – 5. </w:t>
      </w:r>
      <w:r w:rsidR="00A742D5">
        <w:rPr>
          <w:rFonts w:ascii="Arial Narrow" w:eastAsia="Arial Narrow" w:hAnsi="Arial Narrow" w:cs="Arial Narrow"/>
          <w:b/>
          <w:bCs/>
          <w:sz w:val="24"/>
          <w:szCs w:val="24"/>
        </w:rPr>
        <w:t xml:space="preserve">Hangár 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(40. épület))</w:t>
      </w:r>
      <w:r>
        <w:rPr>
          <w:rFonts w:ascii="Arial Narrow" w:eastAsia="Arial Narrow" w:hAnsi="Arial Narrow" w:cs="Arial Narrow"/>
          <w:sz w:val="24"/>
          <w:szCs w:val="24"/>
        </w:rPr>
        <w:t>,</w:t>
      </w:r>
    </w:p>
    <w:p w14:paraId="4D12275B" w14:textId="77777777" w:rsidR="00F554EA" w:rsidRDefault="00000000">
      <w:pPr>
        <w:widowControl w:val="0"/>
        <w:numPr>
          <w:ilvl w:val="0"/>
          <w:numId w:val="5"/>
        </w:numPr>
        <w:spacing w:after="0" w:line="240" w:lineRule="auto"/>
        <w:ind w:left="993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mi ég, milyen káreset történt, mit veszélyeztet a tűz,</w:t>
      </w:r>
    </w:p>
    <w:p w14:paraId="4C7C9AC9" w14:textId="77777777" w:rsidR="00F554EA" w:rsidRDefault="00000000">
      <w:pPr>
        <w:widowControl w:val="0"/>
        <w:numPr>
          <w:ilvl w:val="0"/>
          <w:numId w:val="5"/>
        </w:numPr>
        <w:spacing w:after="0" w:line="240" w:lineRule="auto"/>
        <w:ind w:left="993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mekkora a tűz terjedelme, mi van veszélyeztetve,</w:t>
      </w:r>
    </w:p>
    <w:p w14:paraId="634AEADB" w14:textId="77777777" w:rsidR="00F554EA" w:rsidRDefault="00000000">
      <w:pPr>
        <w:widowControl w:val="0"/>
        <w:numPr>
          <w:ilvl w:val="0"/>
          <w:numId w:val="5"/>
        </w:numPr>
        <w:spacing w:after="0" w:line="240" w:lineRule="auto"/>
        <w:ind w:left="993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emberélet van-e veszélyeztetve,</w:t>
      </w:r>
    </w:p>
    <w:p w14:paraId="4C20CB98" w14:textId="77777777" w:rsidR="00F554EA" w:rsidRDefault="00000000">
      <w:pPr>
        <w:widowControl w:val="0"/>
        <w:numPr>
          <w:ilvl w:val="0"/>
          <w:numId w:val="5"/>
        </w:numPr>
        <w:spacing w:after="0" w:line="240" w:lineRule="auto"/>
        <w:ind w:left="993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a tűzjelzést bejelentő neve, a jelzésre használt telefon száma.</w:t>
      </w:r>
    </w:p>
    <w:p w14:paraId="212F5F9C" w14:textId="77777777" w:rsidR="00F554EA" w:rsidRDefault="00F554EA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3173B1E6" w14:textId="77777777" w:rsidR="00F554EA" w:rsidRDefault="00000000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A tűzjelzés és a kiürítés után a Kollégium és Tudósház létesítmények üzemeltetéséért felelős vezetőjét/munkatársát - kötelesek értesíteni.</w:t>
      </w:r>
    </w:p>
    <w:p w14:paraId="3E7C904F" w14:textId="77777777" w:rsidR="00F554EA" w:rsidRDefault="00F554EA">
      <w:pPr>
        <w:widowControl w:val="0"/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4BB8F2AD" w14:textId="77777777" w:rsidR="00F554E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25" w:name="_heading=h.ftur8njquqpd" w:colFirst="0" w:colLast="0"/>
      <w:bookmarkEnd w:id="25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Az épület elhagyása</w:t>
      </w:r>
    </w:p>
    <w:p w14:paraId="1142B7BC" w14:textId="7345DBCD" w:rsidR="00F554EA" w:rsidRDefault="00000000">
      <w:pPr>
        <w:tabs>
          <w:tab w:val="left" w:pos="3331"/>
        </w:tabs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A tűzriadó alkalmával az épületet lehetőleg a legrövidebb útvonalon kell elhagyni, és az épület</w:t>
      </w:r>
      <w:r w:rsidR="00A742D5">
        <w:rPr>
          <w:rFonts w:ascii="Arial Narrow" w:eastAsia="Arial Narrow" w:hAnsi="Arial Narrow" w:cs="Arial Narrow"/>
          <w:sz w:val="24"/>
          <w:szCs w:val="24"/>
        </w:rPr>
        <w:t>ek</w:t>
      </w:r>
      <w:r>
        <w:rPr>
          <w:rFonts w:ascii="Arial Narrow" w:eastAsia="Arial Narrow" w:hAnsi="Arial Narrow" w:cs="Arial Narrow"/>
          <w:sz w:val="24"/>
          <w:szCs w:val="24"/>
        </w:rPr>
        <w:t>től távolabbi helyen kell gyülekezni az erre kijelölt helyen.</w:t>
      </w:r>
    </w:p>
    <w:p w14:paraId="478F5574" w14:textId="77777777" w:rsidR="00F554EA" w:rsidRDefault="00F554EA">
      <w:pPr>
        <w:tabs>
          <w:tab w:val="left" w:pos="3331"/>
        </w:tabs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60CE18C8" w14:textId="77777777" w:rsidR="00F554EA" w:rsidRDefault="00000000">
      <w:pPr>
        <w:tabs>
          <w:tab w:val="left" w:pos="3331"/>
        </w:tabs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A menekülés során legyen figyelemmel környezetére, 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>az arra rászorulókat a menekülésben segítse.</w:t>
      </w:r>
    </w:p>
    <w:p w14:paraId="5D99A219" w14:textId="77777777" w:rsidR="00F554EA" w:rsidRDefault="00F554EA">
      <w:pPr>
        <w:tabs>
          <w:tab w:val="left" w:pos="3331"/>
        </w:tabs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  <w:u w:val="single"/>
        </w:rPr>
      </w:pPr>
    </w:p>
    <w:p w14:paraId="69EC7312" w14:textId="77777777" w:rsidR="00F554EA" w:rsidRDefault="00000000">
      <w:pPr>
        <w:tabs>
          <w:tab w:val="left" w:pos="3331"/>
        </w:tabs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sz w:val="24"/>
          <w:szCs w:val="24"/>
          <w:u w:val="single"/>
        </w:rPr>
        <w:t>Gyülekezési hely:</w:t>
      </w:r>
    </w:p>
    <w:p w14:paraId="2F075926" w14:textId="77777777" w:rsidR="00F554EA" w:rsidRDefault="00000000">
      <w:pPr>
        <w:tabs>
          <w:tab w:val="left" w:pos="3331"/>
        </w:tabs>
        <w:spacing w:after="0" w:line="240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Sportpálya!</w:t>
      </w:r>
    </w:p>
    <w:p w14:paraId="47F3D7F4" w14:textId="77777777" w:rsidR="00F554EA" w:rsidRDefault="00F554EA">
      <w:pPr>
        <w:tabs>
          <w:tab w:val="left" w:pos="3331"/>
        </w:tabs>
        <w:spacing w:after="0" w:line="240" w:lineRule="auto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70B07A9D" w14:textId="77777777" w:rsidR="00F554EA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331"/>
        </w:tabs>
        <w:spacing w:after="0" w:line="240" w:lineRule="auto"/>
        <w:jc w:val="center"/>
        <w:rPr>
          <w:rFonts w:ascii="Arial Narrow" w:eastAsia="Arial Narrow" w:hAnsi="Arial Narrow" w:cs="Arial Narrow"/>
          <w:b/>
          <w:bCs/>
          <w:color w:val="FF0000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color w:val="FF0000"/>
          <w:sz w:val="24"/>
          <w:szCs w:val="24"/>
        </w:rPr>
        <w:t>A gyülekezési helyet a kiérkező tűzoltóság utasításáig TILOS elhagyni.</w:t>
      </w:r>
    </w:p>
    <w:p w14:paraId="3D5CC41C" w14:textId="77777777" w:rsidR="00F554EA" w:rsidRDefault="00F554EA">
      <w:pPr>
        <w:tabs>
          <w:tab w:val="left" w:pos="3331"/>
        </w:tabs>
        <w:spacing w:after="0" w:line="240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2ADC2F61" w14:textId="77777777" w:rsidR="00F554E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26" w:name="_heading=h.3mprpj7eu09j" w:colFirst="0" w:colLast="0"/>
      <w:bookmarkEnd w:id="26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Tűz esetén szükséges teendők</w:t>
      </w:r>
    </w:p>
    <w:p w14:paraId="5C126178" w14:textId="77777777" w:rsidR="00F554EA" w:rsidRDefault="00F554EA">
      <w:pPr>
        <w:spacing w:after="0" w:line="240" w:lineRule="auto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48323280" w14:textId="77777777" w:rsidR="00F554EA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27" w:name="_heading=h.ejm6u1dgdbmt" w:colFirst="0" w:colLast="0"/>
      <w:bookmarkEnd w:id="27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Felügyelő tanárok/munkavállalók – Konyha/Büfé/Hangár esetében</w:t>
      </w:r>
    </w:p>
    <w:p w14:paraId="48C846A5" w14:textId="77777777" w:rsidR="00F554EA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Tűz esetén:</w:t>
      </w:r>
    </w:p>
    <w:p w14:paraId="464B023B" w14:textId="77777777" w:rsidR="00F554E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Késlekedés nélkül felszólítja az ott lévőket, környezetében tartózkodókat az épület elhagyására, felhívja a figyelmet a számukra releváns gyülekező pont helyére.</w:t>
      </w:r>
    </w:p>
    <w:p w14:paraId="46A1668D" w14:textId="77777777" w:rsidR="00F554E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A helyiségből, illetve a veszélyeztetett területből a körülményekhez képest nyugodtan, pánikkeltés nélkül, a legrövidebb útvonalon ki vezeti az ott lévő diákokat/személyeket a gyülekező helyre. A kiürítés során segíti az arra rászorulókat a menekülésben.</w:t>
      </w:r>
    </w:p>
    <w:p w14:paraId="38E81640" w14:textId="77777777" w:rsidR="00F554EA" w:rsidRDefault="00F554EA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3AAA65B9" w14:textId="77777777" w:rsidR="00F554EA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28" w:name="_heading=h.9ucmmhl72vey" w:colFirst="0" w:colLast="0"/>
      <w:bookmarkEnd w:id="28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Minden karbantartó(k) – szerelőműhely/kertészraktár</w:t>
      </w:r>
    </w:p>
    <w:p w14:paraId="360D4732" w14:textId="77777777" w:rsidR="00F554EA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Tűz esetén:</w:t>
      </w:r>
    </w:p>
    <w:p w14:paraId="36710C9A" w14:textId="77777777" w:rsidR="00F554EA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az általa használt berendezéseket feszültség mentesíti; </w:t>
      </w:r>
    </w:p>
    <w:p w14:paraId="29FD35B5" w14:textId="77777777" w:rsidR="00F554EA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a helyiséget, illetve a veszélyeztetett területet a körülményekhez képest nyugodtan, pánikkeltés nélkül, a legrövidebb útvonalon elhagyja és a gyülekező helyre megy;</w:t>
      </w:r>
    </w:p>
    <w:p w14:paraId="72021859" w14:textId="77777777" w:rsidR="00F554EA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a tűzoltás vezető utasításait követi, illetve végrehajtja; </w:t>
      </w:r>
    </w:p>
    <w:p w14:paraId="556D05FE" w14:textId="77777777" w:rsidR="00F554EA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tűz esetén a dolgozók elsődleges kötelessége közreműködni a bajba jutottak, vagy bármely más okból az épületet elhagyni nem tudó személyek mentésében.</w:t>
      </w:r>
    </w:p>
    <w:p w14:paraId="528BBE42" w14:textId="77777777" w:rsidR="00F554EA" w:rsidRDefault="00F554EA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560ED3C6" w14:textId="77777777" w:rsidR="00F554EA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Továbbá:</w:t>
      </w:r>
    </w:p>
    <w:p w14:paraId="11DF3F0E" w14:textId="77777777" w:rsidR="00F554E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segíti az épület kiürítését,</w:t>
      </w:r>
    </w:p>
    <w:p w14:paraId="3C82B3AF" w14:textId="77777777" w:rsidR="00F554E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az épület kiürítése után a „Tűzvédelmi főkapcsoló” – használatával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áramtalanítja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az épületet, </w:t>
      </w: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helye: a műhely épület oldalán található</w:t>
      </w:r>
    </w:p>
    <w:p w14:paraId="519E74EC" w14:textId="77777777" w:rsidR="00F554E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értesíti a környező épületekben tartózkodókat (Kollégium 102 – 37. épület és szükség szerint a 103-as Kollégiumot és a Tudósházat)</w:t>
      </w:r>
    </w:p>
    <w:p w14:paraId="46F86491" w14:textId="77777777" w:rsidR="00F554E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a bejáratnál várakozik a kiérkező tűzoltóság fogadására és a kiérkező egység tagjai részére </w:t>
      </w:r>
      <w:proofErr w:type="gramStart"/>
      <w:r>
        <w:rPr>
          <w:rFonts w:ascii="Arial Narrow" w:eastAsia="Arial Narrow" w:hAnsi="Arial Narrow" w:cs="Arial Narrow"/>
          <w:color w:val="000000"/>
          <w:sz w:val="24"/>
          <w:szCs w:val="24"/>
        </w:rPr>
        <w:t>teljes körűen</w:t>
      </w:r>
      <w:proofErr w:type="gram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ismerteti az épület elhelyezkedését, illetve pontos leírást ad az eseményről. </w:t>
      </w:r>
    </w:p>
    <w:p w14:paraId="4236D88E" w14:textId="77777777" w:rsidR="00F554EA" w:rsidRDefault="00F554EA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4D1E9D2C" w14:textId="77777777" w:rsidR="00F554EA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A kiürítés, mentés, tűzoltás során a tűzoltás vezető (tűzoltóság) intézkedéseit a jelenlévők kötelesek végrehajtani.</w:t>
      </w:r>
    </w:p>
    <w:p w14:paraId="2A8075CE" w14:textId="77777777" w:rsidR="00F554EA" w:rsidRDefault="00F554EA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bookmarkStart w:id="29" w:name="_heading=h.gxypvwk33ta7" w:colFirst="0" w:colLast="0"/>
      <w:bookmarkEnd w:id="29"/>
    </w:p>
    <w:p w14:paraId="1D342AFE" w14:textId="77777777" w:rsidR="00F554E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30" w:name="_heading=h.viy5pgrrtv09" w:colFirst="0" w:colLast="0"/>
      <w:bookmarkEnd w:id="30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A tűz oltásában való közreműködés</w:t>
      </w:r>
    </w:p>
    <w:p w14:paraId="75620CDD" w14:textId="77777777" w:rsidR="00F554EA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A Melléképület területén minden dolgozó köteles öntevékenyen, késedelem nélkül intézkedni </w:t>
      </w:r>
      <w:proofErr w:type="gramStart"/>
      <w:r>
        <w:rPr>
          <w:rFonts w:ascii="Arial Narrow" w:eastAsia="Arial Narrow" w:hAnsi="Arial Narrow" w:cs="Arial Narrow"/>
          <w:color w:val="000000"/>
          <w:sz w:val="24"/>
          <w:szCs w:val="24"/>
        </w:rPr>
        <w:t>a tűzveszély elhárításában,</w:t>
      </w:r>
      <w:proofErr w:type="gram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és a tűz oltásában. </w:t>
      </w:r>
    </w:p>
    <w:p w14:paraId="4D947C23" w14:textId="77777777" w:rsidR="00F554EA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A tűz oltását lehetőleg a veszélyeztetett épületrész vagy szabadterület kiürítésével egyidejűleg kell megkezdeni. </w:t>
      </w:r>
    </w:p>
    <w:p w14:paraId="546B1C50" w14:textId="77777777" w:rsidR="00F554EA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A tűz oltására az épület területén elhelyezett tűzoltó készülékeket kell felhasználni.</w:t>
      </w:r>
    </w:p>
    <w:p w14:paraId="2C29FB7C" w14:textId="77777777" w:rsidR="00F554EA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Tilos és életveszélyes, bármilyen villamos berendezés, elektromos működtetésű gép, eszköz - amennyiben nem történt meg a feszültségmentesítése - tüzének vízzel történő oltása. </w:t>
      </w:r>
    </w:p>
    <w:p w14:paraId="61A19664" w14:textId="77777777" w:rsidR="00F554EA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A tűz oltását - amíg az életveszély nélkül lehetséges - megszakítás nélkül folytatni szükséges, illetve a tűz terjedését akadályozni kell a tűzoltóság kiérkezéséig, vagy a tűz teljes eloltásáig. </w:t>
      </w:r>
    </w:p>
    <w:p w14:paraId="0F136C13" w14:textId="77777777" w:rsidR="00F554EA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Amennyiben a tűzoltás élet veszélyeztetése nélkül nem végezhető tovább, úgy el kell hagyni a helységet. A helység elhagyásánál a helység ajtaját be kell csukni! </w:t>
      </w:r>
    </w:p>
    <w:p w14:paraId="7725BE09" w14:textId="77777777" w:rsidR="00F554EA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A tűzoltóság kiérkezése után a további teendőket a tűzoltás vezető határozza meg. </w:t>
      </w:r>
    </w:p>
    <w:p w14:paraId="7DF854C1" w14:textId="77777777" w:rsidR="00F554EA" w:rsidRDefault="00F554EA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3AD86920" w14:textId="77777777" w:rsidR="00F554E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31" w:name="_heading=h.67lqcmiet6nz" w:colFirst="0" w:colLast="0"/>
      <w:bookmarkEnd w:id="31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A tűzoltás utáni teendők</w:t>
      </w:r>
    </w:p>
    <w:p w14:paraId="1B45B197" w14:textId="77777777" w:rsidR="00F554EA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A tűz eloltása és a tűzoltóság elvonulása után a helyszínt érintetlenül kell hagyni, amíg az illetékes hatóságok a tűzvizsgálatot el nem végzik. A tűzvizsgálat végrehajtásához a hatóság részére mindenki köteles a kért felvilágosítást megadni. A hatósági tűzvizsgálat befejezése után a helyreállítási munkákat meg kell kezdeni, gondoskodni kell az elhasznált tűzoltó eszközök és anyagok (pl. tűzoltó </w:t>
      </w:r>
      <w:proofErr w:type="gramStart"/>
      <w:r>
        <w:rPr>
          <w:rFonts w:ascii="Arial Narrow" w:eastAsia="Arial Narrow" w:hAnsi="Arial Narrow" w:cs="Arial Narrow"/>
          <w:color w:val="000000"/>
          <w:sz w:val="24"/>
          <w:szCs w:val="24"/>
        </w:rPr>
        <w:t>készülék,</w:t>
      </w:r>
      <w:proofErr w:type="gram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stb.) pótlásáról. </w:t>
      </w:r>
    </w:p>
    <w:p w14:paraId="5BBAB3D6" w14:textId="77777777" w:rsidR="00F554EA" w:rsidRDefault="00F554EA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sectPr w:rsidR="00F554EA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905F7F" w14:textId="77777777" w:rsidR="00926B0A" w:rsidRDefault="00926B0A">
      <w:pPr>
        <w:spacing w:after="0" w:line="240" w:lineRule="auto"/>
      </w:pPr>
      <w:r>
        <w:separator/>
      </w:r>
    </w:p>
  </w:endnote>
  <w:endnote w:type="continuationSeparator" w:id="0">
    <w:p w14:paraId="7D7EA4E1" w14:textId="77777777" w:rsidR="00926B0A" w:rsidRDefault="00926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E238FF98-88E9-4A4B-BEF2-2AA4B3492D3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FB8EA73E-C9B6-40FD-AC1E-C162F0DA5212}"/>
    <w:embedBold r:id="rId3" w:fontKey="{7535B6FF-8900-46CD-B73B-50BE6CC08A4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684D2155-4239-482D-981B-59E0B946F57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FF77C85A-FEAC-4A66-92FC-8FC637F5B85E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1B712520-86BB-41B6-BD10-D9CDA5110DA7}"/>
    <w:embedBold r:id="rId7" w:fontKey="{4BC58290-8A8E-4965-9F6A-2E4B9B4010B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8" w:fontKey="{B6459D56-72A5-4E7D-A87D-A18D2BDC03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EA3BF" w14:textId="77777777" w:rsidR="00F554E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Arial Narrow" w:eastAsia="Arial Narrow" w:hAnsi="Arial Narrow" w:cs="Arial Narrow"/>
        <w:color w:val="000000"/>
        <w:sz w:val="16"/>
        <w:szCs w:val="16"/>
      </w:rPr>
    </w:pPr>
    <w:r>
      <w:rPr>
        <w:rFonts w:ascii="Arial Narrow" w:eastAsia="Arial Narrow" w:hAnsi="Arial Narrow" w:cs="Arial Narrow"/>
        <w:color w:val="000000"/>
        <w:sz w:val="16"/>
        <w:szCs w:val="16"/>
      </w:rPr>
      <w:t xml:space="preserve">Oldal </w: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begin"/>
    </w:r>
    <w:r>
      <w:rPr>
        <w:rFonts w:ascii="Arial Narrow" w:eastAsia="Arial Narrow" w:hAnsi="Arial Narrow" w:cs="Arial Narrow"/>
        <w:color w:val="000000"/>
        <w:sz w:val="16"/>
        <w:szCs w:val="16"/>
      </w:rPr>
      <w:instrText>PAGE</w:instrTex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separate"/>
    </w:r>
    <w:r w:rsidR="009041E6">
      <w:rPr>
        <w:rFonts w:ascii="Arial Narrow" w:eastAsia="Arial Narrow" w:hAnsi="Arial Narrow" w:cs="Arial Narrow"/>
        <w:noProof/>
        <w:color w:val="000000"/>
        <w:sz w:val="16"/>
        <w:szCs w:val="16"/>
      </w:rPr>
      <w:t>1</w: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end"/>
    </w:r>
    <w:r>
      <w:rPr>
        <w:rFonts w:ascii="Arial Narrow" w:eastAsia="Arial Narrow" w:hAnsi="Arial Narrow" w:cs="Arial Narrow"/>
        <w:color w:val="000000"/>
        <w:sz w:val="16"/>
        <w:szCs w:val="16"/>
      </w:rPr>
      <w:t xml:space="preserve"> / </w: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begin"/>
    </w:r>
    <w:r>
      <w:rPr>
        <w:rFonts w:ascii="Arial Narrow" w:eastAsia="Arial Narrow" w:hAnsi="Arial Narrow" w:cs="Arial Narrow"/>
        <w:color w:val="000000"/>
        <w:sz w:val="16"/>
        <w:szCs w:val="16"/>
      </w:rPr>
      <w:instrText>NUMPAGES</w:instrTex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separate"/>
    </w:r>
    <w:r w:rsidR="009041E6">
      <w:rPr>
        <w:rFonts w:ascii="Arial Narrow" w:eastAsia="Arial Narrow" w:hAnsi="Arial Narrow" w:cs="Arial Narrow"/>
        <w:noProof/>
        <w:color w:val="000000"/>
        <w:sz w:val="16"/>
        <w:szCs w:val="16"/>
      </w:rPr>
      <w:t>2</w: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end"/>
    </w:r>
  </w:p>
  <w:p w14:paraId="0CBC9CF9" w14:textId="77777777" w:rsidR="00F554EA" w:rsidRDefault="00F554E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 Narrow" w:eastAsia="Arial Narrow" w:hAnsi="Arial Narrow" w:cs="Arial Narrow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242426" w14:textId="77777777" w:rsidR="00926B0A" w:rsidRDefault="00926B0A">
      <w:pPr>
        <w:spacing w:after="0" w:line="240" w:lineRule="auto"/>
      </w:pPr>
      <w:r>
        <w:separator/>
      </w:r>
    </w:p>
  </w:footnote>
  <w:footnote w:type="continuationSeparator" w:id="0">
    <w:p w14:paraId="40956457" w14:textId="77777777" w:rsidR="00926B0A" w:rsidRDefault="00926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6064C" w14:textId="77777777" w:rsidR="00F554EA" w:rsidRDefault="00000000">
    <w:pPr>
      <w:numPr>
        <w:ilvl w:val="0"/>
        <w:numId w:val="2"/>
      </w:num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 Narrow" w:eastAsia="Arial Narrow" w:hAnsi="Arial Narrow" w:cs="Arial Narrow"/>
        <w:b/>
        <w:bCs/>
        <w:color w:val="000000"/>
        <w:sz w:val="24"/>
        <w:szCs w:val="24"/>
      </w:rPr>
    </w:pPr>
    <w:r>
      <w:rPr>
        <w:rFonts w:ascii="Arial Narrow" w:eastAsia="Arial Narrow" w:hAnsi="Arial Narrow" w:cs="Arial Narrow"/>
        <w:b/>
        <w:bCs/>
        <w:color w:val="000000"/>
        <w:sz w:val="24"/>
        <w:szCs w:val="24"/>
      </w:rPr>
      <w:t>Melléklet – Melléképület (40. épület)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0C33D2"/>
    <w:multiLevelType w:val="multilevel"/>
    <w:tmpl w:val="9932B6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80E50AE"/>
    <w:multiLevelType w:val="multilevel"/>
    <w:tmpl w:val="E3106CC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E1E72E8"/>
    <w:multiLevelType w:val="multilevel"/>
    <w:tmpl w:val="F8AEC20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1A30934"/>
    <w:multiLevelType w:val="multilevel"/>
    <w:tmpl w:val="9BD0205C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B456A6"/>
    <w:multiLevelType w:val="multilevel"/>
    <w:tmpl w:val="DA24272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0E40920"/>
    <w:multiLevelType w:val="multilevel"/>
    <w:tmpl w:val="8C728DFE"/>
    <w:lvl w:ilvl="0">
      <w:start w:val="1"/>
      <w:numFmt w:val="bullet"/>
      <w:lvlText w:val="-"/>
      <w:lvlJc w:val="left"/>
      <w:pPr>
        <w:ind w:left="1778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49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8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BA10BE1"/>
    <w:multiLevelType w:val="multilevel"/>
    <w:tmpl w:val="CD3E4C3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44D24CF"/>
    <w:multiLevelType w:val="multilevel"/>
    <w:tmpl w:val="B860EE5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65F7D15"/>
    <w:multiLevelType w:val="multilevel"/>
    <w:tmpl w:val="CDCEF64C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73114243">
    <w:abstractNumId w:val="0"/>
  </w:num>
  <w:num w:numId="2" w16cid:durableId="260571619">
    <w:abstractNumId w:val="3"/>
  </w:num>
  <w:num w:numId="3" w16cid:durableId="1989438399">
    <w:abstractNumId w:val="7"/>
  </w:num>
  <w:num w:numId="4" w16cid:durableId="398098421">
    <w:abstractNumId w:val="6"/>
  </w:num>
  <w:num w:numId="5" w16cid:durableId="362293972">
    <w:abstractNumId w:val="5"/>
  </w:num>
  <w:num w:numId="6" w16cid:durableId="2069180172">
    <w:abstractNumId w:val="8"/>
  </w:num>
  <w:num w:numId="7" w16cid:durableId="1645087960">
    <w:abstractNumId w:val="4"/>
  </w:num>
  <w:num w:numId="8" w16cid:durableId="641733745">
    <w:abstractNumId w:val="1"/>
  </w:num>
  <w:num w:numId="9" w16cid:durableId="13073910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54EA"/>
    <w:rsid w:val="000152CC"/>
    <w:rsid w:val="000E5D60"/>
    <w:rsid w:val="00231092"/>
    <w:rsid w:val="00383205"/>
    <w:rsid w:val="003E254F"/>
    <w:rsid w:val="004F1770"/>
    <w:rsid w:val="005653B3"/>
    <w:rsid w:val="00594A74"/>
    <w:rsid w:val="0073160D"/>
    <w:rsid w:val="009041E6"/>
    <w:rsid w:val="00926B0A"/>
    <w:rsid w:val="00A375AE"/>
    <w:rsid w:val="00A638B8"/>
    <w:rsid w:val="00A742D5"/>
    <w:rsid w:val="00A92026"/>
    <w:rsid w:val="00D32B18"/>
    <w:rsid w:val="00F55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F4E37"/>
  <w15:docId w15:val="{13D87179-B789-4763-97D8-887021B80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aszerbekezds">
    <w:name w:val="List Paragraph"/>
    <w:uiPriority w:val="34"/>
    <w:qFormat/>
    <w:rsid w:val="00B2009C"/>
    <w:pPr>
      <w:ind w:left="720"/>
      <w:contextualSpacing/>
    </w:pPr>
  </w:style>
  <w:style w:type="paragraph" w:styleId="lfej">
    <w:name w:val="header"/>
    <w:link w:val="lfejChar"/>
    <w:uiPriority w:val="99"/>
    <w:unhideWhenUsed/>
    <w:rsid w:val="002D61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D61FC"/>
  </w:style>
  <w:style w:type="paragraph" w:styleId="llb">
    <w:name w:val="footer"/>
    <w:link w:val="llbChar"/>
    <w:uiPriority w:val="99"/>
    <w:unhideWhenUsed/>
    <w:rsid w:val="002D61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D61FC"/>
  </w:style>
  <w:style w:type="paragraph" w:styleId="Nincstrkz">
    <w:name w:val="No Spacing"/>
    <w:uiPriority w:val="1"/>
    <w:qFormat/>
    <w:rsid w:val="00294AD6"/>
    <w:pPr>
      <w:spacing w:after="0" w:line="240" w:lineRule="auto"/>
      <w:jc w:val="both"/>
    </w:pPr>
    <w:rPr>
      <w:rFonts w:eastAsia="Times New Roman" w:cs="Times New Roman"/>
      <w:sz w:val="20"/>
      <w:szCs w:val="20"/>
    </w:rPr>
  </w:style>
  <w:style w:type="paragraph" w:styleId="Buborkszveg">
    <w:name w:val="Balloon Text"/>
    <w:link w:val="BuborkszvegChar"/>
    <w:uiPriority w:val="99"/>
    <w:semiHidden/>
    <w:unhideWhenUsed/>
    <w:rsid w:val="001735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735DE"/>
    <w:rPr>
      <w:rFonts w:ascii="Segoe UI" w:hAnsi="Segoe UI" w:cs="Segoe UI"/>
      <w:sz w:val="18"/>
      <w:szCs w:val="18"/>
    </w:rPr>
  </w:style>
  <w:style w:type="paragraph" w:customStyle="1" w:styleId="Cmsor20">
    <w:name w:val="Címsor2"/>
    <w:link w:val="Cmsor2Char"/>
    <w:qFormat/>
    <w:rsid w:val="00D716D7"/>
    <w:pPr>
      <w:spacing w:before="120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Cmsor2Char">
    <w:name w:val="Címsor2 Char"/>
    <w:basedOn w:val="Bekezdsalapbettpusa"/>
    <w:link w:val="Cmsor20"/>
    <w:rsid w:val="00D716D7"/>
    <w:rPr>
      <w:rFonts w:ascii="Arial" w:eastAsia="Times New Roman" w:hAnsi="Arial" w:cs="Arial"/>
      <w:b/>
      <w:bCs/>
      <w:color w:val="000000"/>
      <w:sz w:val="24"/>
      <w:szCs w:val="24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530DF1"/>
    <w:rPr>
      <w:sz w:val="16"/>
      <w:szCs w:val="16"/>
    </w:rPr>
  </w:style>
  <w:style w:type="paragraph" w:styleId="Jegyzetszveg">
    <w:name w:val="annotation text"/>
    <w:link w:val="JegyzetszvegChar"/>
    <w:uiPriority w:val="99"/>
    <w:semiHidden/>
    <w:unhideWhenUsed/>
    <w:rsid w:val="00530DF1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530DF1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530DF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530DF1"/>
    <w:rPr>
      <w:b/>
      <w:bCs/>
      <w:sz w:val="20"/>
      <w:szCs w:val="20"/>
    </w:rPr>
  </w:style>
  <w:style w:type="character" w:customStyle="1" w:styleId="Cmsor1Char">
    <w:name w:val="Címsor 1 Char"/>
    <w:basedOn w:val="Bekezdsalapbettpusa"/>
    <w:uiPriority w:val="9"/>
    <w:rsid w:val="007A74D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artalomjegyzkcmsora">
    <w:name w:val="TOC Heading"/>
    <w:uiPriority w:val="39"/>
    <w:unhideWhenUsed/>
    <w:qFormat/>
    <w:rsid w:val="007A74DB"/>
  </w:style>
  <w:style w:type="paragraph" w:styleId="TJ1">
    <w:name w:val="toc 1"/>
    <w:autoRedefine/>
    <w:uiPriority w:val="39"/>
    <w:unhideWhenUsed/>
    <w:qFormat/>
    <w:rsid w:val="007A74DB"/>
    <w:pPr>
      <w:spacing w:after="0"/>
    </w:pPr>
    <w:rPr>
      <w:rFonts w:ascii="Arial Narrow" w:hAnsi="Arial Narrow"/>
    </w:rPr>
  </w:style>
  <w:style w:type="paragraph" w:styleId="TJ2">
    <w:name w:val="toc 2"/>
    <w:autoRedefine/>
    <w:uiPriority w:val="39"/>
    <w:unhideWhenUsed/>
    <w:rsid w:val="007A74DB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7A74DB"/>
    <w:rPr>
      <w:color w:val="0563C1" w:themeColor="hyperlink"/>
      <w:u w:val="single"/>
    </w:rPr>
  </w:style>
  <w:style w:type="table" w:styleId="Rcsostblzat">
    <w:name w:val="Table Grid"/>
    <w:basedOn w:val="Normltblzat"/>
    <w:uiPriority w:val="39"/>
    <w:rsid w:val="000E73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m">
    <w:name w:val="im"/>
    <w:rsid w:val="00C35D39"/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Vltozat">
    <w:name w:val="Revision"/>
    <w:hidden/>
    <w:uiPriority w:val="99"/>
    <w:semiHidden/>
    <w:rsid w:val="00A920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Fwd2/qmV+ZHDstI/6u+l4++J5w==">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1239</Words>
  <Characters>8552</Characters>
  <Application>Microsoft Office Word</Application>
  <DocSecurity>0</DocSecurity>
  <Lines>71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Márta Gaálné Fábián</cp:lastModifiedBy>
  <cp:revision>2</cp:revision>
  <dcterms:created xsi:type="dcterms:W3CDTF">2025-11-24T22:30:00Z</dcterms:created>
  <dcterms:modified xsi:type="dcterms:W3CDTF">2025-11-24T22:30:00Z</dcterms:modified>
</cp:coreProperties>
</file>