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ECE9C" w14:textId="77777777" w:rsidR="00442237" w:rsidRDefault="00442237">
      <w:pPr>
        <w:spacing w:after="0" w:line="240" w:lineRule="auto"/>
        <w:rPr>
          <w:rFonts w:ascii="Arial Narrow" w:eastAsia="Arial Narrow" w:hAnsi="Arial Narrow" w:cs="Arial Narrow"/>
          <w:b/>
          <w:sz w:val="26"/>
          <w:szCs w:val="26"/>
        </w:rPr>
      </w:pPr>
    </w:p>
    <w:p w14:paraId="339912C3" w14:textId="77777777" w:rsidR="0044223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color w:val="000000"/>
          <w:sz w:val="26"/>
          <w:szCs w:val="26"/>
        </w:rPr>
        <w:t>Neumann János Egyetem</w:t>
      </w:r>
    </w:p>
    <w:p w14:paraId="12717F63" w14:textId="77777777" w:rsidR="0044223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color w:val="000000"/>
          <w:sz w:val="26"/>
          <w:szCs w:val="26"/>
        </w:rPr>
        <w:t>Anyagszerkezet tanszékre vonatkozó tűzvédelmi követelmények</w:t>
      </w:r>
    </w:p>
    <w:p w14:paraId="2730A373" w14:textId="77777777" w:rsidR="0044223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  <w:sz w:val="26"/>
          <w:szCs w:val="26"/>
        </w:rPr>
        <w:t>(3. számú épület)</w:t>
      </w:r>
    </w:p>
    <w:p w14:paraId="0FFB4C3F" w14:textId="77777777" w:rsidR="00442237" w:rsidRDefault="00442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</w:p>
    <w:p w14:paraId="2CE2782C" w14:textId="0919E4CF" w:rsidR="00442237" w:rsidRDefault="00000000" w:rsidP="0088102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color w:val="000000"/>
          <w:sz w:val="28"/>
          <w:szCs w:val="28"/>
        </w:rPr>
        <w:t>Tartalomjegyzék</w:t>
      </w:r>
    </w:p>
    <w:p w14:paraId="4196DE7D" w14:textId="66619173" w:rsidR="0079644F" w:rsidRPr="0079644F" w:rsidRDefault="0079644F">
      <w:pPr>
        <w:pStyle w:val="TJ1"/>
        <w:tabs>
          <w:tab w:val="left" w:pos="48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r w:rsidRPr="0079644F">
        <w:rPr>
          <w:rFonts w:eastAsia="Arial Narrow" w:cs="Arial Narrow"/>
          <w:bCs/>
          <w:color w:val="000000"/>
          <w:sz w:val="28"/>
          <w:szCs w:val="28"/>
        </w:rPr>
        <w:fldChar w:fldCharType="begin"/>
      </w:r>
      <w:r w:rsidRPr="0079644F">
        <w:rPr>
          <w:rFonts w:eastAsia="Arial Narrow" w:cs="Arial Narrow"/>
          <w:bCs/>
          <w:color w:val="000000"/>
          <w:sz w:val="28"/>
          <w:szCs w:val="28"/>
        </w:rPr>
        <w:instrText xml:space="preserve"> TOC \o "1-3" \h \z \u </w:instrText>
      </w:r>
      <w:r w:rsidRPr="0079644F">
        <w:rPr>
          <w:rFonts w:eastAsia="Arial Narrow" w:cs="Arial Narrow"/>
          <w:bCs/>
          <w:color w:val="000000"/>
          <w:sz w:val="28"/>
          <w:szCs w:val="28"/>
        </w:rPr>
        <w:fldChar w:fldCharType="separate"/>
      </w:r>
      <w:hyperlink w:anchor="_Toc214479424" w:history="1">
        <w:r w:rsidRPr="0079644F">
          <w:rPr>
            <w:rStyle w:val="Hiperhivatkozs"/>
            <w:rFonts w:eastAsia="Arial Narrow" w:cs="Arial Narrow"/>
            <w:bCs/>
            <w:noProof/>
          </w:rPr>
          <w:t>1.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Gazdálkodó szervezet alapadatai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_Toc214479424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2</w:t>
        </w:r>
        <w:r w:rsidRPr="0079644F">
          <w:rPr>
            <w:bCs/>
            <w:noProof/>
            <w:webHidden/>
          </w:rPr>
          <w:fldChar w:fldCharType="end"/>
        </w:r>
      </w:hyperlink>
    </w:p>
    <w:p w14:paraId="53E23B9F" w14:textId="399452A9" w:rsidR="0079644F" w:rsidRPr="0079644F" w:rsidRDefault="0079644F">
      <w:pPr>
        <w:pStyle w:val="TJ1"/>
        <w:tabs>
          <w:tab w:val="left" w:pos="48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25" w:history="1">
        <w:r w:rsidRPr="0079644F">
          <w:rPr>
            <w:rStyle w:val="Hiperhivatkozs"/>
            <w:rFonts w:eastAsia="Arial Narrow" w:cs="Arial Narrow"/>
            <w:bCs/>
            <w:noProof/>
          </w:rPr>
          <w:t>2.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A Természet tudományi tanszék tűzvédelmi adatai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_Toc214479425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2</w:t>
        </w:r>
        <w:r w:rsidRPr="0079644F">
          <w:rPr>
            <w:bCs/>
            <w:noProof/>
            <w:webHidden/>
          </w:rPr>
          <w:fldChar w:fldCharType="end"/>
        </w:r>
      </w:hyperlink>
    </w:p>
    <w:p w14:paraId="29163747" w14:textId="4CC109A7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26" w:history="1">
        <w:r w:rsidRPr="0079644F">
          <w:rPr>
            <w:rStyle w:val="Hiperhivatkozs"/>
            <w:rFonts w:eastAsia="Arial Narrow" w:cs="Arial Narrow"/>
            <w:bCs/>
            <w:noProof/>
          </w:rPr>
          <w:t>2.1.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Rendeltetés: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_Toc214479426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2</w:t>
        </w:r>
        <w:r w:rsidRPr="0079644F">
          <w:rPr>
            <w:bCs/>
            <w:noProof/>
            <w:webHidden/>
          </w:rPr>
          <w:fldChar w:fldCharType="end"/>
        </w:r>
      </w:hyperlink>
    </w:p>
    <w:p w14:paraId="54536394" w14:textId="53FBFBC9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27" w:history="1">
        <w:r w:rsidRPr="0079644F">
          <w:rPr>
            <w:rStyle w:val="Hiperhivatkozs"/>
            <w:rFonts w:eastAsia="Arial Narrow" w:cs="Arial Narrow"/>
            <w:bCs/>
            <w:noProof/>
          </w:rPr>
          <w:t>2.2.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Épület adottságai: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_Toc214479427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2</w:t>
        </w:r>
        <w:r w:rsidRPr="0079644F">
          <w:rPr>
            <w:bCs/>
            <w:noProof/>
            <w:webHidden/>
          </w:rPr>
          <w:fldChar w:fldCharType="end"/>
        </w:r>
      </w:hyperlink>
    </w:p>
    <w:p w14:paraId="1E1FF4DE" w14:textId="31E48B61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28" w:history="1">
        <w:r w:rsidRPr="0079644F">
          <w:rPr>
            <w:rStyle w:val="Hiperhivatkozs"/>
            <w:rFonts w:eastAsia="Arial Narrow" w:cs="Arial Narrow"/>
            <w:bCs/>
            <w:noProof/>
          </w:rPr>
          <w:t>2.3.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Befogadóképesség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_Toc214479428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2</w:t>
        </w:r>
        <w:r w:rsidRPr="0079644F">
          <w:rPr>
            <w:bCs/>
            <w:noProof/>
            <w:webHidden/>
          </w:rPr>
          <w:fldChar w:fldCharType="end"/>
        </w:r>
      </w:hyperlink>
    </w:p>
    <w:p w14:paraId="4B01A2CB" w14:textId="2E68FB60" w:rsidR="0079644F" w:rsidRPr="0079644F" w:rsidRDefault="0079644F">
      <w:pPr>
        <w:pStyle w:val="TJ1"/>
        <w:tabs>
          <w:tab w:val="left" w:pos="48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29" w:history="1">
        <w:r w:rsidRPr="0079644F">
          <w:rPr>
            <w:rStyle w:val="Hiperhivatkozs"/>
            <w:rFonts w:eastAsia="Arial Narrow" w:cs="Arial Narrow"/>
            <w:bCs/>
            <w:noProof/>
          </w:rPr>
          <w:t>3.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Tűzoltó egységek beavatkozását segítő információk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_Toc214479429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2</w:t>
        </w:r>
        <w:r w:rsidRPr="0079644F">
          <w:rPr>
            <w:bCs/>
            <w:noProof/>
            <w:webHidden/>
          </w:rPr>
          <w:fldChar w:fldCharType="end"/>
        </w:r>
      </w:hyperlink>
    </w:p>
    <w:p w14:paraId="18CF1DCA" w14:textId="673D5158" w:rsidR="0079644F" w:rsidRPr="0079644F" w:rsidRDefault="0079644F">
      <w:pPr>
        <w:pStyle w:val="TJ1"/>
        <w:tabs>
          <w:tab w:val="left" w:pos="48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30" w:history="1">
        <w:r w:rsidRPr="0079644F">
          <w:rPr>
            <w:rStyle w:val="Hiperhivatkozs"/>
            <w:rFonts w:eastAsia="Arial Narrow" w:cs="Arial Narrow"/>
            <w:bCs/>
            <w:noProof/>
          </w:rPr>
          <w:t>4.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Kiürítés, menekülés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_Toc214479430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2</w:t>
        </w:r>
        <w:r w:rsidRPr="0079644F">
          <w:rPr>
            <w:bCs/>
            <w:noProof/>
            <w:webHidden/>
          </w:rPr>
          <w:fldChar w:fldCharType="end"/>
        </w:r>
      </w:hyperlink>
    </w:p>
    <w:p w14:paraId="5CB69244" w14:textId="35D7D77D" w:rsidR="0079644F" w:rsidRPr="0079644F" w:rsidRDefault="0079644F">
      <w:pPr>
        <w:pStyle w:val="TJ1"/>
        <w:tabs>
          <w:tab w:val="left" w:pos="48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31" w:history="1">
        <w:r w:rsidRPr="0079644F">
          <w:rPr>
            <w:rStyle w:val="Hiperhivatkozs"/>
            <w:rFonts w:eastAsia="Arial Narrow" w:cs="Arial Narrow"/>
            <w:bCs/>
            <w:noProof/>
          </w:rPr>
          <w:t>5.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Használati szabályok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_Toc214479431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3</w:t>
        </w:r>
        <w:r w:rsidRPr="0079644F">
          <w:rPr>
            <w:bCs/>
            <w:noProof/>
            <w:webHidden/>
          </w:rPr>
          <w:fldChar w:fldCharType="end"/>
        </w:r>
      </w:hyperlink>
    </w:p>
    <w:p w14:paraId="63162A45" w14:textId="4AE53E9E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32" w:history="1">
        <w:r w:rsidRPr="0079644F">
          <w:rPr>
            <w:rStyle w:val="Hiperhivatkozs"/>
            <w:rFonts w:eastAsia="Arial Narrow" w:cs="Arial Narrow"/>
            <w:bCs/>
            <w:noProof/>
          </w:rPr>
          <w:t>5.1.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Tűzveszélyes tevékenység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_Toc214479432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3</w:t>
        </w:r>
        <w:r w:rsidRPr="0079644F">
          <w:rPr>
            <w:bCs/>
            <w:noProof/>
            <w:webHidden/>
          </w:rPr>
          <w:fldChar w:fldCharType="end"/>
        </w:r>
      </w:hyperlink>
    </w:p>
    <w:p w14:paraId="646084A9" w14:textId="11C66031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33" w:history="1">
        <w:r w:rsidRPr="0079644F">
          <w:rPr>
            <w:rStyle w:val="Hiperhivatkozs"/>
            <w:rFonts w:eastAsia="Arial Narrow" w:cs="Arial Narrow"/>
            <w:bCs/>
            <w:noProof/>
          </w:rPr>
          <w:t>5.2.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Dohányzásra kijelölt helyek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_Toc214479433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3</w:t>
        </w:r>
        <w:r w:rsidRPr="0079644F">
          <w:rPr>
            <w:bCs/>
            <w:noProof/>
            <w:webHidden/>
          </w:rPr>
          <w:fldChar w:fldCharType="end"/>
        </w:r>
      </w:hyperlink>
    </w:p>
    <w:p w14:paraId="65CE414D" w14:textId="4349B744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34" w:history="1">
        <w:r w:rsidRPr="0079644F">
          <w:rPr>
            <w:rStyle w:val="Hiperhivatkozs"/>
            <w:rFonts w:eastAsia="Arial Narrow" w:cs="Arial Narrow"/>
            <w:bCs/>
            <w:noProof/>
          </w:rPr>
          <w:t>5.3.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Fokozottan tűz- vagy robbanásveszélyes anyagok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_Toc214479434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3</w:t>
        </w:r>
        <w:r w:rsidRPr="0079644F">
          <w:rPr>
            <w:bCs/>
            <w:noProof/>
            <w:webHidden/>
          </w:rPr>
          <w:fldChar w:fldCharType="end"/>
        </w:r>
      </w:hyperlink>
    </w:p>
    <w:p w14:paraId="34AC151E" w14:textId="785715B1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35" w:history="1">
        <w:r w:rsidRPr="0079644F">
          <w:rPr>
            <w:rStyle w:val="Hiperhivatkozs"/>
            <w:rFonts w:eastAsia="Arial Narrow" w:cs="Arial Narrow"/>
            <w:bCs/>
            <w:noProof/>
          </w:rPr>
          <w:t>5.4.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Fűtőberendezések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_Toc214479435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3</w:t>
        </w:r>
        <w:r w:rsidRPr="0079644F">
          <w:rPr>
            <w:bCs/>
            <w:noProof/>
            <w:webHidden/>
          </w:rPr>
          <w:fldChar w:fldCharType="end"/>
        </w:r>
      </w:hyperlink>
    </w:p>
    <w:p w14:paraId="48B2FA30" w14:textId="1CD1AE12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36" w:history="1">
        <w:r w:rsidRPr="0079644F">
          <w:rPr>
            <w:rStyle w:val="Hiperhivatkozs"/>
            <w:rFonts w:eastAsia="Arial Narrow" w:cs="Arial Narrow"/>
            <w:bCs/>
            <w:noProof/>
          </w:rPr>
          <w:t>5.5.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Tűzoltó készülék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_Toc214479436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3</w:t>
        </w:r>
        <w:r w:rsidRPr="0079644F">
          <w:rPr>
            <w:bCs/>
            <w:noProof/>
            <w:webHidden/>
          </w:rPr>
          <w:fldChar w:fldCharType="end"/>
        </w:r>
      </w:hyperlink>
    </w:p>
    <w:p w14:paraId="1534D88F" w14:textId="733BA090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37" w:history="1">
        <w:r w:rsidRPr="0079644F">
          <w:rPr>
            <w:rStyle w:val="Hiperhivatkozs"/>
            <w:rFonts w:eastAsia="Arial Narrow" w:cs="Arial Narrow"/>
            <w:bCs/>
            <w:noProof/>
          </w:rPr>
          <w:t>5.6.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Fali tűzcsap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_Toc214479437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3</w:t>
        </w:r>
        <w:r w:rsidRPr="0079644F">
          <w:rPr>
            <w:bCs/>
            <w:noProof/>
            <w:webHidden/>
          </w:rPr>
          <w:fldChar w:fldCharType="end"/>
        </w:r>
      </w:hyperlink>
    </w:p>
    <w:p w14:paraId="2764A69D" w14:textId="515CBD5A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38" w:history="1">
        <w:r w:rsidRPr="0079644F">
          <w:rPr>
            <w:rStyle w:val="Hiperhivatkozs"/>
            <w:rFonts w:eastAsia="Arial Narrow" w:cs="Arial Narrow"/>
            <w:bCs/>
            <w:noProof/>
          </w:rPr>
          <w:t>5.7.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Hő- és füstelleni védelem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_Toc214479438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3</w:t>
        </w:r>
        <w:r w:rsidRPr="0079644F">
          <w:rPr>
            <w:bCs/>
            <w:noProof/>
            <w:webHidden/>
          </w:rPr>
          <w:fldChar w:fldCharType="end"/>
        </w:r>
      </w:hyperlink>
    </w:p>
    <w:p w14:paraId="5B58A582" w14:textId="213A019C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39" w:history="1">
        <w:r w:rsidRPr="0079644F">
          <w:rPr>
            <w:rStyle w:val="Hiperhivatkozs"/>
            <w:rFonts w:eastAsia="Arial Narrow" w:cs="Arial Narrow"/>
            <w:bCs/>
            <w:noProof/>
          </w:rPr>
          <w:t>5.8.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Beépített tűzjelző rendszer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_Toc214479439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3</w:t>
        </w:r>
        <w:r w:rsidRPr="0079644F">
          <w:rPr>
            <w:bCs/>
            <w:noProof/>
            <w:webHidden/>
          </w:rPr>
          <w:fldChar w:fldCharType="end"/>
        </w:r>
      </w:hyperlink>
    </w:p>
    <w:p w14:paraId="72D24936" w14:textId="65211E3F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40" w:history="1">
        <w:r w:rsidRPr="0079644F">
          <w:rPr>
            <w:rStyle w:val="Hiperhivatkozs"/>
            <w:rFonts w:eastAsia="Arial Narrow" w:cs="Arial Narrow"/>
            <w:bCs/>
            <w:noProof/>
          </w:rPr>
          <w:t>5.9.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Beépített oltó berendezés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_Toc214479440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4</w:t>
        </w:r>
        <w:r w:rsidRPr="0079644F">
          <w:rPr>
            <w:bCs/>
            <w:noProof/>
            <w:webHidden/>
          </w:rPr>
          <w:fldChar w:fldCharType="end"/>
        </w:r>
      </w:hyperlink>
    </w:p>
    <w:p w14:paraId="084F866B" w14:textId="0B6FABFA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41" w:history="1">
        <w:r w:rsidRPr="0079644F">
          <w:rPr>
            <w:rStyle w:val="Hiperhivatkozs"/>
            <w:rFonts w:eastAsia="Arial Narrow" w:cs="Arial Narrow"/>
            <w:bCs/>
            <w:noProof/>
          </w:rPr>
          <w:t>5.10.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Irányfény, biztonsági világítás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_Toc214479441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4</w:t>
        </w:r>
        <w:r w:rsidRPr="0079644F">
          <w:rPr>
            <w:bCs/>
            <w:noProof/>
            <w:webHidden/>
          </w:rPr>
          <w:fldChar w:fldCharType="end"/>
        </w:r>
      </w:hyperlink>
    </w:p>
    <w:p w14:paraId="6DE47CA0" w14:textId="78DB7F8E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42" w:history="1">
        <w:r w:rsidRPr="0079644F">
          <w:rPr>
            <w:rStyle w:val="Hiperhivatkozs"/>
            <w:rFonts w:eastAsia="Arial Narrow" w:cs="Arial Narrow"/>
            <w:bCs/>
            <w:noProof/>
          </w:rPr>
          <w:t>5.11.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Tűzgátló nyílászárók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_Toc214479442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4</w:t>
        </w:r>
        <w:r w:rsidRPr="0079644F">
          <w:rPr>
            <w:bCs/>
            <w:noProof/>
            <w:webHidden/>
          </w:rPr>
          <w:fldChar w:fldCharType="end"/>
        </w:r>
      </w:hyperlink>
    </w:p>
    <w:p w14:paraId="718E0A72" w14:textId="05D1B559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43" w:history="1">
        <w:r w:rsidRPr="0079644F">
          <w:rPr>
            <w:rStyle w:val="Hiperhivatkozs"/>
            <w:rFonts w:eastAsia="Arial Narrow" w:cs="Arial Narrow"/>
            <w:bCs/>
            <w:noProof/>
          </w:rPr>
          <w:t>5.12.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Villámvédelem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_Toc214479443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4</w:t>
        </w:r>
        <w:r w:rsidRPr="0079644F">
          <w:rPr>
            <w:bCs/>
            <w:noProof/>
            <w:webHidden/>
          </w:rPr>
          <w:fldChar w:fldCharType="end"/>
        </w:r>
      </w:hyperlink>
    </w:p>
    <w:p w14:paraId="7133AF39" w14:textId="7B6F20C4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44" w:history="1">
        <w:r w:rsidRPr="0079644F">
          <w:rPr>
            <w:rStyle w:val="Hiperhivatkozs"/>
            <w:rFonts w:eastAsia="Arial Narrow" w:cs="Arial Narrow"/>
            <w:bCs/>
            <w:noProof/>
          </w:rPr>
          <w:t>5.13.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Napelem: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_Toc214479444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4</w:t>
        </w:r>
        <w:r w:rsidRPr="0079644F">
          <w:rPr>
            <w:bCs/>
            <w:noProof/>
            <w:webHidden/>
          </w:rPr>
          <w:fldChar w:fldCharType="end"/>
        </w:r>
      </w:hyperlink>
    </w:p>
    <w:p w14:paraId="66D608A1" w14:textId="7531BEE1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45" w:history="1">
        <w:r w:rsidRPr="0079644F">
          <w:rPr>
            <w:rStyle w:val="Hiperhivatkozs"/>
            <w:rFonts w:eastAsia="Arial Narrow" w:cs="Arial Narrow"/>
            <w:bCs/>
            <w:noProof/>
          </w:rPr>
          <w:t>5.14.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Oltóvíztározó: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_Toc214479445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4</w:t>
        </w:r>
        <w:r w:rsidRPr="0079644F">
          <w:rPr>
            <w:bCs/>
            <w:noProof/>
            <w:webHidden/>
          </w:rPr>
          <w:fldChar w:fldCharType="end"/>
        </w:r>
      </w:hyperlink>
    </w:p>
    <w:p w14:paraId="3C15EA1F" w14:textId="30B37432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46" w:history="1">
        <w:r w:rsidRPr="0079644F">
          <w:rPr>
            <w:rStyle w:val="Hiperhivatkozs"/>
            <w:rFonts w:eastAsia="Arial Narrow" w:cs="Arial Narrow"/>
            <w:bCs/>
            <w:noProof/>
          </w:rPr>
          <w:t>5.15.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Légkürt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_Toc214479446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4</w:t>
        </w:r>
        <w:r w:rsidRPr="0079644F">
          <w:rPr>
            <w:bCs/>
            <w:noProof/>
            <w:webHidden/>
          </w:rPr>
          <w:fldChar w:fldCharType="end"/>
        </w:r>
      </w:hyperlink>
    </w:p>
    <w:p w14:paraId="2FC374BD" w14:textId="177FF4F8" w:rsidR="0079644F" w:rsidRPr="0079644F" w:rsidRDefault="0079644F">
      <w:pPr>
        <w:pStyle w:val="TJ1"/>
        <w:tabs>
          <w:tab w:val="left" w:pos="48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47" w:history="1">
        <w:r w:rsidRPr="0079644F">
          <w:rPr>
            <w:rStyle w:val="Hiperhivatkozs"/>
            <w:rFonts w:eastAsia="Arial Narrow" w:cs="Arial Narrow"/>
            <w:bCs/>
            <w:noProof/>
          </w:rPr>
          <w:t>6.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Tűz esetén szükséges teendők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_Toc214479447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4</w:t>
        </w:r>
        <w:r w:rsidRPr="0079644F">
          <w:rPr>
            <w:bCs/>
            <w:noProof/>
            <w:webHidden/>
          </w:rPr>
          <w:fldChar w:fldCharType="end"/>
        </w:r>
      </w:hyperlink>
    </w:p>
    <w:p w14:paraId="78624974" w14:textId="07C244DB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48" w:history="1">
        <w:r w:rsidRPr="0079644F">
          <w:rPr>
            <w:rStyle w:val="Hiperhivatkozs"/>
            <w:rFonts w:eastAsia="Arial Narrow" w:cs="Arial Narrow"/>
            <w:bCs/>
            <w:noProof/>
          </w:rPr>
          <w:t>6.1.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Tűzjelzés, riasztás módja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_Toc214479448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4</w:t>
        </w:r>
        <w:r w:rsidRPr="0079644F">
          <w:rPr>
            <w:bCs/>
            <w:noProof/>
            <w:webHidden/>
          </w:rPr>
          <w:fldChar w:fldCharType="end"/>
        </w:r>
      </w:hyperlink>
    </w:p>
    <w:p w14:paraId="6DA8DC53" w14:textId="185739FF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49" w:history="1">
        <w:r w:rsidRPr="0079644F">
          <w:rPr>
            <w:rStyle w:val="Hiperhivatkozs"/>
            <w:rFonts w:eastAsia="Arial Narrow" w:cs="Arial Narrow"/>
            <w:bCs/>
            <w:noProof/>
          </w:rPr>
          <w:t>6.2.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Tűzoltóság értesítése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_Toc214479449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5</w:t>
        </w:r>
        <w:r w:rsidRPr="0079644F">
          <w:rPr>
            <w:bCs/>
            <w:noProof/>
            <w:webHidden/>
          </w:rPr>
          <w:fldChar w:fldCharType="end"/>
        </w:r>
      </w:hyperlink>
    </w:p>
    <w:p w14:paraId="02195FA8" w14:textId="66FF3BFA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50" w:history="1">
        <w:r w:rsidRPr="0079644F">
          <w:rPr>
            <w:rStyle w:val="Hiperhivatkozs"/>
            <w:rFonts w:eastAsia="Arial Narrow" w:cs="Arial Narrow"/>
            <w:bCs/>
            <w:noProof/>
          </w:rPr>
          <w:t>6.3.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Az épület elhagyása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_Toc214479450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5</w:t>
        </w:r>
        <w:r w:rsidRPr="0079644F">
          <w:rPr>
            <w:bCs/>
            <w:noProof/>
            <w:webHidden/>
          </w:rPr>
          <w:fldChar w:fldCharType="end"/>
        </w:r>
      </w:hyperlink>
    </w:p>
    <w:p w14:paraId="22775B1E" w14:textId="035775CB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51" w:history="1">
        <w:r w:rsidRPr="0079644F">
          <w:rPr>
            <w:rStyle w:val="Hiperhivatkozs"/>
            <w:rFonts w:eastAsia="Arial Narrow" w:cs="Arial Narrow"/>
            <w:bCs/>
            <w:noProof/>
          </w:rPr>
          <w:t>6.4.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Tűz esetén szükséges teendők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_Toc214479451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5</w:t>
        </w:r>
        <w:r w:rsidRPr="0079644F">
          <w:rPr>
            <w:bCs/>
            <w:noProof/>
            <w:webHidden/>
          </w:rPr>
          <w:fldChar w:fldCharType="end"/>
        </w:r>
      </w:hyperlink>
    </w:p>
    <w:p w14:paraId="57EF5262" w14:textId="0A979CA9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52" w:history="1">
        <w:r w:rsidRPr="0079644F">
          <w:rPr>
            <w:rStyle w:val="Hiperhivatkozs"/>
            <w:rFonts w:eastAsia="Arial Narrow" w:cs="Arial Narrow"/>
            <w:bCs/>
            <w:noProof/>
          </w:rPr>
          <w:t>6.5.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Teherporta szolgálat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_Toc214479452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5</w:t>
        </w:r>
        <w:r w:rsidRPr="0079644F">
          <w:rPr>
            <w:bCs/>
            <w:noProof/>
            <w:webHidden/>
          </w:rPr>
          <w:fldChar w:fldCharType="end"/>
        </w:r>
      </w:hyperlink>
    </w:p>
    <w:p w14:paraId="13386B32" w14:textId="7567DACD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53" w:history="1">
        <w:r w:rsidRPr="0079644F">
          <w:rPr>
            <w:rStyle w:val="Hiperhivatkozs"/>
            <w:rFonts w:eastAsia="Arial Narrow" w:cs="Arial Narrow"/>
            <w:bCs/>
            <w:noProof/>
          </w:rPr>
          <w:t>6.6.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Oktatók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_Toc214479453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5</w:t>
        </w:r>
        <w:r w:rsidRPr="0079644F">
          <w:rPr>
            <w:bCs/>
            <w:noProof/>
            <w:webHidden/>
          </w:rPr>
          <w:fldChar w:fldCharType="end"/>
        </w:r>
      </w:hyperlink>
    </w:p>
    <w:p w14:paraId="76751EB9" w14:textId="6920C771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54" w:history="1">
        <w:r w:rsidRPr="0079644F">
          <w:rPr>
            <w:rStyle w:val="Hiperhivatkozs"/>
            <w:rFonts w:eastAsia="Arial Narrow" w:cs="Arial Narrow"/>
            <w:bCs/>
            <w:noProof/>
          </w:rPr>
          <w:t>6.7.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Minden dolgozó, hallgató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_Toc214479454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6</w:t>
        </w:r>
        <w:r w:rsidRPr="0079644F">
          <w:rPr>
            <w:bCs/>
            <w:noProof/>
            <w:webHidden/>
          </w:rPr>
          <w:fldChar w:fldCharType="end"/>
        </w:r>
      </w:hyperlink>
    </w:p>
    <w:p w14:paraId="06289CF1" w14:textId="064661F4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55" w:history="1">
        <w:r w:rsidRPr="0079644F">
          <w:rPr>
            <w:rStyle w:val="Hiperhivatkozs"/>
            <w:rFonts w:eastAsia="Arial Narrow" w:cs="Arial Narrow"/>
            <w:bCs/>
            <w:noProof/>
          </w:rPr>
          <w:t>6.8.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A tűz oltásában való közreműködés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_Toc214479455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6</w:t>
        </w:r>
        <w:r w:rsidRPr="0079644F">
          <w:rPr>
            <w:bCs/>
            <w:noProof/>
            <w:webHidden/>
          </w:rPr>
          <w:fldChar w:fldCharType="end"/>
        </w:r>
      </w:hyperlink>
    </w:p>
    <w:p w14:paraId="5F19753B" w14:textId="4743B6CF" w:rsidR="0079644F" w:rsidRPr="0079644F" w:rsidRDefault="0079644F">
      <w:pPr>
        <w:pStyle w:val="TJ1"/>
        <w:tabs>
          <w:tab w:val="left" w:pos="720"/>
        </w:tabs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:lang w:val="hu-HU"/>
          <w14:ligatures w14:val="standardContextual"/>
        </w:rPr>
      </w:pPr>
      <w:hyperlink w:anchor="_Toc214479456" w:history="1">
        <w:r w:rsidRPr="0079644F">
          <w:rPr>
            <w:rStyle w:val="Hiperhivatkozs"/>
            <w:rFonts w:eastAsia="Arial Narrow" w:cs="Arial Narrow"/>
            <w:bCs/>
            <w:noProof/>
          </w:rPr>
          <w:t>6.9.</w:t>
        </w:r>
        <w:r w:rsidRPr="0079644F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79644F">
          <w:rPr>
            <w:rStyle w:val="Hiperhivatkozs"/>
            <w:rFonts w:eastAsia="Arial Narrow" w:cs="Arial Narrow"/>
            <w:bCs/>
            <w:noProof/>
          </w:rPr>
          <w:t>A tűzoltás utáni teendők</w:t>
        </w:r>
        <w:r w:rsidRPr="0079644F">
          <w:rPr>
            <w:bCs/>
            <w:noProof/>
            <w:webHidden/>
          </w:rPr>
          <w:tab/>
        </w:r>
        <w:r w:rsidRPr="0079644F">
          <w:rPr>
            <w:bCs/>
            <w:noProof/>
            <w:webHidden/>
          </w:rPr>
          <w:fldChar w:fldCharType="begin"/>
        </w:r>
        <w:r w:rsidRPr="0079644F">
          <w:rPr>
            <w:bCs/>
            <w:noProof/>
            <w:webHidden/>
          </w:rPr>
          <w:instrText xml:space="preserve"> PAGEREF _Toc214479456 \h </w:instrText>
        </w:r>
        <w:r w:rsidRPr="0079644F">
          <w:rPr>
            <w:bCs/>
            <w:noProof/>
            <w:webHidden/>
          </w:rPr>
        </w:r>
        <w:r w:rsidRPr="0079644F">
          <w:rPr>
            <w:bCs/>
            <w:noProof/>
            <w:webHidden/>
          </w:rPr>
          <w:fldChar w:fldCharType="separate"/>
        </w:r>
        <w:r w:rsidR="00414D3F">
          <w:rPr>
            <w:bCs/>
            <w:noProof/>
            <w:webHidden/>
          </w:rPr>
          <w:t>6</w:t>
        </w:r>
        <w:r w:rsidRPr="0079644F">
          <w:rPr>
            <w:bCs/>
            <w:noProof/>
            <w:webHidden/>
          </w:rPr>
          <w:fldChar w:fldCharType="end"/>
        </w:r>
      </w:hyperlink>
    </w:p>
    <w:p w14:paraId="18407E45" w14:textId="6EB354AA" w:rsidR="0088102E" w:rsidRDefault="0079644F" w:rsidP="0088102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color w:val="000000"/>
          <w:sz w:val="28"/>
          <w:szCs w:val="28"/>
        </w:rPr>
      </w:pPr>
      <w:r w:rsidRPr="0079644F">
        <w:rPr>
          <w:rFonts w:ascii="Arial Narrow" w:eastAsia="Arial Narrow" w:hAnsi="Arial Narrow" w:cs="Arial Narrow"/>
          <w:bCs/>
          <w:color w:val="000000"/>
          <w:sz w:val="28"/>
          <w:szCs w:val="28"/>
        </w:rPr>
        <w:fldChar w:fldCharType="end"/>
      </w:r>
    </w:p>
    <w:p w14:paraId="07911714" w14:textId="77777777" w:rsidR="0088102E" w:rsidRDefault="0088102E" w:rsidP="0088102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</w:rPr>
      </w:pPr>
    </w:p>
    <w:p w14:paraId="0728EFC1" w14:textId="77777777" w:rsidR="00442237" w:rsidRDefault="00442237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6"/>
          <w:szCs w:val="26"/>
        </w:rPr>
      </w:pPr>
    </w:p>
    <w:p w14:paraId="48826254" w14:textId="77777777" w:rsidR="0044223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Függelékek</w:t>
      </w:r>
    </w:p>
    <w:p w14:paraId="4D031897" w14:textId="77777777" w:rsidR="00442237" w:rsidRDefault="00442237">
      <w:pPr>
        <w:spacing w:after="0" w:line="240" w:lineRule="auto"/>
        <w:rPr>
          <w:rFonts w:ascii="Arial Narrow" w:eastAsia="Arial Narrow" w:hAnsi="Arial Narrow" w:cs="Arial Narrow"/>
          <w:b/>
          <w:sz w:val="26"/>
          <w:szCs w:val="26"/>
        </w:rPr>
      </w:pPr>
    </w:p>
    <w:p w14:paraId="0AD33E29" w14:textId="77777777" w:rsidR="00442237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Tűzjelző berendezés naplója (külön dokumentum/Egyetem tölti ki – a vonatkozó sablon a TVSZ </w:t>
      </w:r>
      <w:r>
        <w:rPr>
          <w:rFonts w:ascii="Arial Narrow" w:eastAsia="Arial Narrow" w:hAnsi="Arial Narrow" w:cs="Arial Narrow"/>
        </w:rPr>
        <w:t>33</w:t>
      </w:r>
      <w:r>
        <w:rPr>
          <w:rFonts w:ascii="Arial Narrow" w:eastAsia="Arial Narrow" w:hAnsi="Arial Narrow" w:cs="Arial Narrow"/>
          <w:color w:val="000000"/>
        </w:rPr>
        <w:t>. melléklete)</w:t>
      </w:r>
    </w:p>
    <w:p w14:paraId="6504748C" w14:textId="77777777" w:rsidR="00442237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Tűzoltó készülékek nyilvántartási naplója (Egyetem tölti ki – a vonatkozó sablon TVSZ </w:t>
      </w:r>
      <w:r>
        <w:rPr>
          <w:rFonts w:ascii="Arial Narrow" w:eastAsia="Arial Narrow" w:hAnsi="Arial Narrow" w:cs="Arial Narrow"/>
        </w:rPr>
        <w:t>30</w:t>
      </w:r>
      <w:r>
        <w:rPr>
          <w:rFonts w:ascii="Arial Narrow" w:eastAsia="Arial Narrow" w:hAnsi="Arial Narrow" w:cs="Arial Narrow"/>
          <w:color w:val="000000"/>
        </w:rPr>
        <w:t>. melléklete)</w:t>
      </w:r>
    </w:p>
    <w:p w14:paraId="76F80DE6" w14:textId="77777777" w:rsidR="00442237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Biztonsági világítás, irányfény nyilvántartás (Egyetem tölti ki – a vonatkozó sablon TVSZ 2</w:t>
      </w:r>
      <w:r>
        <w:rPr>
          <w:rFonts w:ascii="Arial Narrow" w:eastAsia="Arial Narrow" w:hAnsi="Arial Narrow" w:cs="Arial Narrow"/>
        </w:rPr>
        <w:t>6</w:t>
      </w:r>
      <w:r>
        <w:rPr>
          <w:rFonts w:ascii="Arial Narrow" w:eastAsia="Arial Narrow" w:hAnsi="Arial Narrow" w:cs="Arial Narrow"/>
          <w:color w:val="000000"/>
        </w:rPr>
        <w:t>. melléklete)</w:t>
      </w:r>
    </w:p>
    <w:p w14:paraId="253A381A" w14:textId="77777777" w:rsidR="00442237" w:rsidRDefault="00000000">
      <w:pPr>
        <w:rPr>
          <w:rFonts w:ascii="Arial Narrow" w:eastAsia="Arial Narrow" w:hAnsi="Arial Narrow" w:cs="Arial Narrow"/>
          <w:color w:val="000000"/>
        </w:rPr>
      </w:pPr>
      <w:r>
        <w:br w:type="page"/>
      </w:r>
    </w:p>
    <w:p w14:paraId="68397859" w14:textId="77777777" w:rsidR="00442237" w:rsidRPr="0088102E" w:rsidRDefault="00000000" w:rsidP="0088102E">
      <w:pPr>
        <w:pStyle w:val="Cmsor1"/>
        <w:numPr>
          <w:ilvl w:val="0"/>
          <w:numId w:val="11"/>
        </w:numPr>
        <w:ind w:hanging="720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0" w:name="_heading=h.tr73q6wtcoq2" w:colFirst="0" w:colLast="0"/>
      <w:bookmarkStart w:id="1" w:name="_Toc214479424"/>
      <w:bookmarkEnd w:id="0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lastRenderedPageBreak/>
        <w:t>Gazdálkodó szervezet alapadatai</w:t>
      </w:r>
      <w:bookmarkEnd w:id="1"/>
    </w:p>
    <w:p w14:paraId="7FCADD26" w14:textId="77777777" w:rsidR="00442237" w:rsidRDefault="00442237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</w:rPr>
      </w:pPr>
    </w:p>
    <w:p w14:paraId="2492ED72" w14:textId="77777777" w:rsidR="00442237" w:rsidRDefault="00000000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</w:rPr>
        <w:t>Gazdálkodó szervezet megnevezése:</w:t>
      </w:r>
      <w:r>
        <w:rPr>
          <w:rFonts w:ascii="Arial Narrow" w:eastAsia="Arial Narrow" w:hAnsi="Arial Narrow" w:cs="Arial Narrow"/>
        </w:rPr>
        <w:tab/>
        <w:t>Neumann János Egyetem</w:t>
      </w:r>
    </w:p>
    <w:p w14:paraId="33AC04F5" w14:textId="77777777" w:rsidR="00442237" w:rsidRDefault="00000000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ab/>
        <w:t>Természettudományi tanszék</w:t>
      </w:r>
    </w:p>
    <w:p w14:paraId="6363D1B8" w14:textId="33127A3A" w:rsidR="00442237" w:rsidRDefault="007C19AE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</w:rPr>
      </w:pPr>
      <w:bookmarkStart w:id="2" w:name="_Hlk214479503"/>
      <w:r>
        <w:rPr>
          <w:rFonts w:ascii="Arial Narrow" w:eastAsia="Arial Narrow" w:hAnsi="Arial Narrow" w:cs="Arial Narrow"/>
        </w:rPr>
        <w:t>Gazdálkodó szervezet címe:</w:t>
      </w:r>
      <w:r>
        <w:rPr>
          <w:rFonts w:ascii="Arial Narrow" w:eastAsia="Arial Narrow" w:hAnsi="Arial Narrow" w:cs="Arial Narrow"/>
        </w:rPr>
        <w:tab/>
        <w:t>6000 Kecskemét, Izsáki út 10.</w:t>
      </w:r>
    </w:p>
    <w:bookmarkEnd w:id="2"/>
    <w:p w14:paraId="077163F4" w14:textId="77777777" w:rsidR="00442237" w:rsidRDefault="00442237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</w:rPr>
      </w:pPr>
    </w:p>
    <w:p w14:paraId="24142E88" w14:textId="77777777" w:rsidR="00442237" w:rsidRPr="0088102E" w:rsidRDefault="00000000" w:rsidP="0088102E">
      <w:pPr>
        <w:pStyle w:val="Cmsor1"/>
        <w:numPr>
          <w:ilvl w:val="0"/>
          <w:numId w:val="11"/>
        </w:numPr>
        <w:ind w:hanging="720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3" w:name="_heading=h.jqlo1j36mqw0" w:colFirst="0" w:colLast="0"/>
      <w:bookmarkStart w:id="4" w:name="_Toc214479425"/>
      <w:bookmarkEnd w:id="3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A Természet tudományi tanszék tűzvédelmi adatai</w:t>
      </w:r>
      <w:bookmarkEnd w:id="4"/>
    </w:p>
    <w:p w14:paraId="3549D54C" w14:textId="0AB06576" w:rsidR="00442237" w:rsidRPr="0088102E" w:rsidRDefault="00000000" w:rsidP="0088102E">
      <w:pPr>
        <w:pStyle w:val="Cmsor1"/>
        <w:numPr>
          <w:ilvl w:val="1"/>
          <w:numId w:val="13"/>
        </w:numPr>
        <w:ind w:hanging="720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5" w:name="_heading=h.3wrmt5a63jen" w:colFirst="0" w:colLast="0"/>
      <w:bookmarkStart w:id="6" w:name="_Toc214479426"/>
      <w:bookmarkEnd w:id="5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Rendeltetés:</w:t>
      </w:r>
      <w:bookmarkEnd w:id="6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</w:t>
      </w:r>
    </w:p>
    <w:p w14:paraId="6C889FCB" w14:textId="77777777" w:rsidR="00442237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közösségi (felsőoktatás)</w:t>
      </w:r>
    </w:p>
    <w:p w14:paraId="5067311F" w14:textId="77777777" w:rsidR="00442237" w:rsidRDefault="00442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/>
        <w:rPr>
          <w:rFonts w:ascii="Arial Narrow" w:eastAsia="Arial Narrow" w:hAnsi="Arial Narrow" w:cs="Arial Narrow"/>
          <w:color w:val="000000"/>
        </w:rPr>
      </w:pPr>
    </w:p>
    <w:p w14:paraId="21D44E33" w14:textId="77777777" w:rsidR="00442237" w:rsidRPr="0088102E" w:rsidRDefault="00000000" w:rsidP="0088102E">
      <w:pPr>
        <w:pStyle w:val="Cmsor1"/>
        <w:numPr>
          <w:ilvl w:val="1"/>
          <w:numId w:val="13"/>
        </w:numPr>
        <w:ind w:hanging="720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7" w:name="_heading=h.5v8mvv649ggv" w:colFirst="0" w:colLast="0"/>
      <w:bookmarkStart w:id="8" w:name="_Toc214479427"/>
      <w:bookmarkEnd w:id="7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Épület adottságai:</w:t>
      </w:r>
      <w:bookmarkEnd w:id="8"/>
    </w:p>
    <w:p w14:paraId="68C8CF7E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 felépítése: földszint + 1 emelet.</w:t>
      </w:r>
    </w:p>
    <w:p w14:paraId="7ACD1439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földszinten 6 tantermet/labort alakítottak ki, az emeleten 5 irodai rendeltetésű helységek kerültek kialakításra.</w:t>
      </w:r>
    </w:p>
    <w:p w14:paraId="288DCDCA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Oktatási épületben egy lépcsőtér került kiépítésre.</w:t>
      </w:r>
    </w:p>
    <w:p w14:paraId="631C7441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55A4D274" w14:textId="77777777" w:rsidR="00442237" w:rsidRPr="0088102E" w:rsidRDefault="00000000" w:rsidP="0088102E">
      <w:pPr>
        <w:pStyle w:val="Cmsor1"/>
        <w:numPr>
          <w:ilvl w:val="1"/>
          <w:numId w:val="13"/>
        </w:numPr>
        <w:ind w:hanging="720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9" w:name="_heading=h.5ucbryacrsap" w:colFirst="0" w:colLast="0"/>
      <w:bookmarkStart w:id="10" w:name="_Toc214479428"/>
      <w:bookmarkEnd w:id="9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Befogadóképesség</w:t>
      </w:r>
      <w:bookmarkEnd w:id="10"/>
    </w:p>
    <w:p w14:paraId="2F2A9B1C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 összesített befogadóképessége nem haladja meg a 100 főt.</w:t>
      </w:r>
    </w:p>
    <w:p w14:paraId="108D5B64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Tömegtartózkodásra szolgáló helyiség az épületben nem található. </w:t>
      </w:r>
    </w:p>
    <w:p w14:paraId="19F7B31E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tbl>
      <w:tblPr>
        <w:tblStyle w:val="a"/>
        <w:tblW w:w="793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1842"/>
      </w:tblGrid>
      <w:tr w:rsidR="00442237" w14:paraId="5000EBAC" w14:textId="77777777">
        <w:trPr>
          <w:jc w:val="center"/>
        </w:trPr>
        <w:tc>
          <w:tcPr>
            <w:tcW w:w="7933" w:type="dxa"/>
            <w:gridSpan w:val="2"/>
          </w:tcPr>
          <w:p w14:paraId="4E9F4AAF" w14:textId="77777777" w:rsidR="00442237" w:rsidRDefault="00000000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Helyiségek maximális befogadóképességére vonatkozó adatok:</w:t>
            </w:r>
          </w:p>
        </w:tc>
      </w:tr>
      <w:tr w:rsidR="00442237" w14:paraId="378A1C50" w14:textId="77777777">
        <w:trPr>
          <w:jc w:val="center"/>
        </w:trPr>
        <w:tc>
          <w:tcPr>
            <w:tcW w:w="6091" w:type="dxa"/>
          </w:tcPr>
          <w:p w14:paraId="4E5E05FE" w14:textId="77777777" w:rsidR="00442237" w:rsidRDefault="0000000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Fszt. 6-os terem</w:t>
            </w:r>
          </w:p>
        </w:tc>
        <w:tc>
          <w:tcPr>
            <w:tcW w:w="1842" w:type="dxa"/>
          </w:tcPr>
          <w:p w14:paraId="0818B951" w14:textId="77777777" w:rsidR="00442237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30 fő</w:t>
            </w:r>
          </w:p>
        </w:tc>
      </w:tr>
    </w:tbl>
    <w:p w14:paraId="486CF244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697064E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Menekülésben korlátozott személyek számára kialakított rendeltetésű helyiség az épület területén nincs.</w:t>
      </w:r>
    </w:p>
    <w:p w14:paraId="3AD98B85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5663DA5F" w14:textId="77777777" w:rsidR="00442237" w:rsidRPr="0088102E" w:rsidRDefault="00000000" w:rsidP="0088102E">
      <w:pPr>
        <w:pStyle w:val="Cmsor1"/>
        <w:numPr>
          <w:ilvl w:val="0"/>
          <w:numId w:val="11"/>
        </w:numPr>
        <w:ind w:hanging="720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11" w:name="_heading=h.qs57n4fgnxst" w:colFirst="0" w:colLast="0"/>
      <w:bookmarkStart w:id="12" w:name="_Toc214479429"/>
      <w:bookmarkEnd w:id="11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Tűzoltó egységek beavatkozását segítő információk</w:t>
      </w:r>
      <w:bookmarkEnd w:id="12"/>
    </w:p>
    <w:tbl>
      <w:tblPr>
        <w:tblStyle w:val="a0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442237" w14:paraId="49AEBE6D" w14:textId="77777777">
        <w:trPr>
          <w:jc w:val="center"/>
        </w:trPr>
        <w:tc>
          <w:tcPr>
            <w:tcW w:w="4531" w:type="dxa"/>
          </w:tcPr>
          <w:p w14:paraId="4FBD43A1" w14:textId="77777777" w:rsidR="00442237" w:rsidRDefault="00000000">
            <w:pPr>
              <w:rPr>
                <w:rFonts w:ascii="Arial Narrow" w:eastAsia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Az épület megközelíthetősége:</w:t>
            </w:r>
          </w:p>
        </w:tc>
        <w:tc>
          <w:tcPr>
            <w:tcW w:w="4531" w:type="dxa"/>
          </w:tcPr>
          <w:p w14:paraId="2AD85E84" w14:textId="77777777" w:rsidR="00442237" w:rsidRDefault="00000000">
            <w:pPr>
              <w:rPr>
                <w:rFonts w:ascii="Arial Narrow" w:eastAsia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Az épület főbejárata az egyetem belső udvarán kialakított útjáról a Kodály Zoltán sétányról a 3. épület jobbra. (Ez a belső út az Izsáki útról nyílik.)</w:t>
            </w:r>
          </w:p>
        </w:tc>
      </w:tr>
      <w:tr w:rsidR="00442237" w14:paraId="66BB9138" w14:textId="77777777">
        <w:trPr>
          <w:jc w:val="center"/>
        </w:trPr>
        <w:tc>
          <w:tcPr>
            <w:tcW w:w="4531" w:type="dxa"/>
          </w:tcPr>
          <w:p w14:paraId="4FCC3895" w14:textId="77777777" w:rsidR="0044223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Falitűzcsapok, tűzoltó készülékek:</w:t>
            </w:r>
          </w:p>
        </w:tc>
        <w:tc>
          <w:tcPr>
            <w:tcW w:w="4531" w:type="dxa"/>
          </w:tcPr>
          <w:p w14:paraId="68A395ED" w14:textId="77777777" w:rsidR="00442237" w:rsidRDefault="00000000">
            <w:pPr>
              <w:rPr>
                <w:rFonts w:ascii="Arial Narrow" w:eastAsia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Az épületben 1 db tűzoltó készülék van kihelyezve. Nincs az épületben falitűzcsap kialakítás.</w:t>
            </w:r>
          </w:p>
        </w:tc>
      </w:tr>
      <w:tr w:rsidR="00442237" w14:paraId="578EA7C3" w14:textId="77777777">
        <w:trPr>
          <w:jc w:val="center"/>
        </w:trPr>
        <w:tc>
          <w:tcPr>
            <w:tcW w:w="4531" w:type="dxa"/>
          </w:tcPr>
          <w:p w14:paraId="44BEEF4E" w14:textId="77777777" w:rsidR="0044223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Az épület tűzvédelmi főkapcsolója:</w:t>
            </w:r>
          </w:p>
        </w:tc>
        <w:tc>
          <w:tcPr>
            <w:tcW w:w="4531" w:type="dxa"/>
          </w:tcPr>
          <w:p w14:paraId="6BEF54A1" w14:textId="77777777" w:rsidR="0044223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 földszinten a bejáratnál található.</w:t>
            </w:r>
          </w:p>
        </w:tc>
      </w:tr>
      <w:tr w:rsidR="00442237" w14:paraId="0DBC9360" w14:textId="77777777">
        <w:trPr>
          <w:jc w:val="center"/>
        </w:trPr>
        <w:tc>
          <w:tcPr>
            <w:tcW w:w="4531" w:type="dxa"/>
          </w:tcPr>
          <w:p w14:paraId="16C6C6AC" w14:textId="77777777" w:rsidR="0044223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Az épület gázelzárója:</w:t>
            </w:r>
          </w:p>
        </w:tc>
        <w:tc>
          <w:tcPr>
            <w:tcW w:w="4531" w:type="dxa"/>
          </w:tcPr>
          <w:p w14:paraId="62C07E5D" w14:textId="77777777" w:rsidR="00442237" w:rsidRDefault="00000000">
            <w:pPr>
              <w:spacing w:after="160" w:line="259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Nincs, az épületben csak hő központ található.</w:t>
            </w:r>
          </w:p>
        </w:tc>
      </w:tr>
      <w:tr w:rsidR="00442237" w14:paraId="70D8B3DC" w14:textId="77777777">
        <w:trPr>
          <w:jc w:val="center"/>
        </w:trPr>
        <w:tc>
          <w:tcPr>
            <w:tcW w:w="4531" w:type="dxa"/>
          </w:tcPr>
          <w:p w14:paraId="166E7855" w14:textId="77777777" w:rsidR="0044223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Tűzjelző berendezés:</w:t>
            </w:r>
          </w:p>
        </w:tc>
        <w:tc>
          <w:tcPr>
            <w:tcW w:w="4531" w:type="dxa"/>
          </w:tcPr>
          <w:p w14:paraId="270B2009" w14:textId="77777777" w:rsidR="0044223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Az épületben kiépített, a központ a bejárat mellett balra a falon van, átjelzés a teherportára.</w:t>
            </w:r>
          </w:p>
        </w:tc>
      </w:tr>
      <w:tr w:rsidR="00442237" w14:paraId="601F7676" w14:textId="77777777">
        <w:trPr>
          <w:jc w:val="center"/>
        </w:trPr>
        <w:tc>
          <w:tcPr>
            <w:tcW w:w="4531" w:type="dxa"/>
          </w:tcPr>
          <w:p w14:paraId="447900C6" w14:textId="77777777" w:rsidR="0044223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Oltó berendezés:</w:t>
            </w:r>
          </w:p>
        </w:tc>
        <w:tc>
          <w:tcPr>
            <w:tcW w:w="4531" w:type="dxa"/>
          </w:tcPr>
          <w:p w14:paraId="711F7D86" w14:textId="77777777" w:rsidR="00442237" w:rsidRDefault="00000000">
            <w:pPr>
              <w:rPr>
                <w:rFonts w:ascii="Arial Narrow" w:eastAsia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Nincs az épületben kialakítva.</w:t>
            </w:r>
          </w:p>
        </w:tc>
      </w:tr>
      <w:tr w:rsidR="00442237" w14:paraId="63E63CF0" w14:textId="77777777">
        <w:trPr>
          <w:jc w:val="center"/>
        </w:trPr>
        <w:tc>
          <w:tcPr>
            <w:tcW w:w="4531" w:type="dxa"/>
          </w:tcPr>
          <w:p w14:paraId="32108594" w14:textId="77777777" w:rsidR="0044223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Hő- és füstelvezető rendszer:</w:t>
            </w:r>
          </w:p>
        </w:tc>
        <w:tc>
          <w:tcPr>
            <w:tcW w:w="4531" w:type="dxa"/>
          </w:tcPr>
          <w:p w14:paraId="3EE14A25" w14:textId="77777777" w:rsidR="0044223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Nincs az épületben kialakítva.</w:t>
            </w:r>
          </w:p>
        </w:tc>
      </w:tr>
      <w:tr w:rsidR="00442237" w14:paraId="0A91A407" w14:textId="77777777">
        <w:trPr>
          <w:jc w:val="center"/>
        </w:trPr>
        <w:tc>
          <w:tcPr>
            <w:tcW w:w="4531" w:type="dxa"/>
          </w:tcPr>
          <w:p w14:paraId="12BCB8AE" w14:textId="77777777" w:rsidR="0044223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Napelem rendszer:</w:t>
            </w:r>
          </w:p>
        </w:tc>
        <w:tc>
          <w:tcPr>
            <w:tcW w:w="4531" w:type="dxa"/>
          </w:tcPr>
          <w:p w14:paraId="6D05977E" w14:textId="77777777" w:rsidR="00442237" w:rsidRDefault="00000000">
            <w:pPr>
              <w:rPr>
                <w:rFonts w:ascii="Arial Narrow" w:eastAsia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Nincs az épületben kialakítva.</w:t>
            </w:r>
          </w:p>
        </w:tc>
      </w:tr>
      <w:tr w:rsidR="00442237" w14:paraId="72FFBCBE" w14:textId="77777777">
        <w:trPr>
          <w:jc w:val="center"/>
        </w:trPr>
        <w:tc>
          <w:tcPr>
            <w:tcW w:w="4531" w:type="dxa"/>
          </w:tcPr>
          <w:p w14:paraId="104E5FB6" w14:textId="77777777" w:rsidR="0044223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Az épület gyülekezésre kijelölt helye: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</w:p>
        </w:tc>
        <w:tc>
          <w:tcPr>
            <w:tcW w:w="4531" w:type="dxa"/>
          </w:tcPr>
          <w:p w14:paraId="29BA8151" w14:textId="77777777" w:rsidR="00442237" w:rsidRDefault="00000000">
            <w:pPr>
              <w:rPr>
                <w:rFonts w:ascii="Arial Narrow" w:eastAsia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</w:rPr>
              <w:t>Az épület főbejárata előtti Kodály Zoltán sétány túloldalán lévő park területén.</w:t>
            </w:r>
          </w:p>
        </w:tc>
      </w:tr>
    </w:tbl>
    <w:p w14:paraId="79382757" w14:textId="77777777" w:rsidR="00442237" w:rsidRPr="0088102E" w:rsidRDefault="00000000" w:rsidP="0088102E">
      <w:pPr>
        <w:pStyle w:val="Cmsor1"/>
        <w:numPr>
          <w:ilvl w:val="0"/>
          <w:numId w:val="11"/>
        </w:numPr>
        <w:ind w:hanging="720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13" w:name="_heading=h.qil04cn59nr4" w:colFirst="0" w:colLast="0"/>
      <w:bookmarkStart w:id="14" w:name="_Toc214479430"/>
      <w:bookmarkEnd w:id="13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Kiürítés, menekülés</w:t>
      </w:r>
      <w:bookmarkEnd w:id="14"/>
    </w:p>
    <w:p w14:paraId="7A4A2F09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épületben munkát végző munkavállalók és egyetemi hallgatók menekülési képességüket tekintve önálló menekülésre képesek.</w:t>
      </w:r>
    </w:p>
    <w:p w14:paraId="0AFB64FC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Átmeneti védett tér nem került kialakításra az épületben.</w:t>
      </w:r>
    </w:p>
    <w:p w14:paraId="695DBCA2" w14:textId="77777777" w:rsidR="0044223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bookmarkStart w:id="15" w:name="_heading=h.xvf581jyypqt" w:colFirst="0" w:colLast="0"/>
      <w:bookmarkEnd w:id="15"/>
      <w:r>
        <w:rPr>
          <w:rFonts w:ascii="Arial Narrow" w:eastAsia="Arial Narrow" w:hAnsi="Arial Narrow" w:cs="Arial Narrow"/>
          <w:color w:val="000000"/>
        </w:rPr>
        <w:t>Az épületében nem található ötven főt meghaladó befogadó képességű terem.</w:t>
      </w:r>
    </w:p>
    <w:p w14:paraId="5054BBC9" w14:textId="77777777" w:rsidR="00442237" w:rsidRPr="0088102E" w:rsidRDefault="00000000" w:rsidP="0088102E">
      <w:pPr>
        <w:pStyle w:val="Cmsor1"/>
        <w:numPr>
          <w:ilvl w:val="0"/>
          <w:numId w:val="11"/>
        </w:numPr>
        <w:ind w:hanging="720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16" w:name="_heading=h.cexb9kgt0d2h" w:colFirst="0" w:colLast="0"/>
      <w:bookmarkStart w:id="17" w:name="_Toc214479431"/>
      <w:bookmarkEnd w:id="16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lastRenderedPageBreak/>
        <w:t>Használati szabályok</w:t>
      </w:r>
      <w:bookmarkEnd w:id="17"/>
    </w:p>
    <w:p w14:paraId="5DB4F1BF" w14:textId="5B610385" w:rsidR="00442237" w:rsidRPr="0088102E" w:rsidRDefault="00000000" w:rsidP="0088102E">
      <w:pPr>
        <w:pStyle w:val="Cmsor1"/>
        <w:numPr>
          <w:ilvl w:val="1"/>
          <w:numId w:val="14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18" w:name="_heading=h.43gh4hfxfryh" w:colFirst="0" w:colLast="0"/>
      <w:bookmarkStart w:id="19" w:name="_Toc214479432"/>
      <w:bookmarkEnd w:id="18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Tűzveszélyes tevékenység</w:t>
      </w:r>
      <w:bookmarkEnd w:id="19"/>
    </w:p>
    <w:p w14:paraId="01AB2387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épületben állandó tűzveszélyes tevékenységet nem lehet folytatni.</w:t>
      </w:r>
    </w:p>
    <w:p w14:paraId="1D7E9E2E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Alkalomszerű tűzveszélyes tevékenységet a tűzvédelmi szabályzat 5.3 pontjában meghatározott feltételek szerint lehet végezni. </w:t>
      </w:r>
    </w:p>
    <w:p w14:paraId="1D86FDAB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5EBE4104" w14:textId="77777777" w:rsidR="00442237" w:rsidRPr="0088102E" w:rsidRDefault="00000000" w:rsidP="0088102E">
      <w:pPr>
        <w:pStyle w:val="Cmsor1"/>
        <w:numPr>
          <w:ilvl w:val="1"/>
          <w:numId w:val="14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20" w:name="_heading=h.nffixmx378nh" w:colFirst="0" w:colLast="0"/>
      <w:bookmarkStart w:id="21" w:name="_Toc214479433"/>
      <w:bookmarkEnd w:id="20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Dohányzásra kijelölt helyek</w:t>
      </w:r>
      <w:bookmarkEnd w:id="21"/>
    </w:p>
    <w:p w14:paraId="43D123A0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Dohányozni csak az arra kijelölt helyen lehetséges a tűzvédelmi szabályzat 6.2 pontjában meghatározott feltételek szerint.</w:t>
      </w:r>
    </w:p>
    <w:p w14:paraId="49507D8D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kijelölt dohányzóhelyek: </w:t>
      </w:r>
    </w:p>
    <w:p w14:paraId="2FED6E8E" w14:textId="77777777" w:rsidR="0044223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Dékáni hivatal és az Étkező között található kialakítás.</w:t>
      </w:r>
    </w:p>
    <w:p w14:paraId="42B6F961" w14:textId="77777777" w:rsidR="0044223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Gépszerkezet tanszék bejárata előtti részen.</w:t>
      </w:r>
    </w:p>
    <w:p w14:paraId="0089D622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2E88C4D" w14:textId="77777777" w:rsidR="00442237" w:rsidRPr="0088102E" w:rsidRDefault="00000000" w:rsidP="0088102E">
      <w:pPr>
        <w:pStyle w:val="Cmsor1"/>
        <w:numPr>
          <w:ilvl w:val="1"/>
          <w:numId w:val="14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22" w:name="_heading=h.yj8jr4neov5v" w:colFirst="0" w:colLast="0"/>
      <w:bookmarkStart w:id="23" w:name="_Toc214479434"/>
      <w:bookmarkEnd w:id="22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Fokozottan tűz- vagy robbanásveszélyes anyagok</w:t>
      </w:r>
      <w:bookmarkEnd w:id="23"/>
    </w:p>
    <w:p w14:paraId="6E5B376B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Az épületben nem történik fokozottan tűz- vagy robbanásveszélyes anyag előállítása, feldolgozása, forgalomba hozatala, és alaptevékenységével összefüggésben tárolás sem. </w:t>
      </w:r>
    </w:p>
    <w:p w14:paraId="3C69FA2F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épületben elméleti és gyakorlati oktatás folyik. Laboratórium, gyakorló oktatóterem is van kialakítva.</w:t>
      </w:r>
    </w:p>
    <w:p w14:paraId="48AFAFB8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6F50D19" w14:textId="77777777" w:rsidR="00442237" w:rsidRPr="0088102E" w:rsidRDefault="00000000" w:rsidP="0088102E">
      <w:pPr>
        <w:pStyle w:val="Cmsor1"/>
        <w:numPr>
          <w:ilvl w:val="1"/>
          <w:numId w:val="14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24" w:name="_heading=h.xdjoh9p5m8l2" w:colFirst="0" w:colLast="0"/>
      <w:bookmarkStart w:id="25" w:name="_Toc214479435"/>
      <w:bookmarkEnd w:id="24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Fűtőberendezések</w:t>
      </w:r>
      <w:bookmarkEnd w:id="25"/>
    </w:p>
    <w:p w14:paraId="52043719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fűtésrendszer hő központja az épület földszintjén lett kialakítva.</w:t>
      </w:r>
    </w:p>
    <w:p w14:paraId="06C28AB5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70500650" w14:textId="77777777" w:rsidR="00442237" w:rsidRPr="0088102E" w:rsidRDefault="00000000" w:rsidP="0088102E">
      <w:pPr>
        <w:pStyle w:val="Cmsor1"/>
        <w:numPr>
          <w:ilvl w:val="1"/>
          <w:numId w:val="14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26" w:name="_heading=h.2hbfq5gms7h6" w:colFirst="0" w:colLast="0"/>
      <w:bookmarkStart w:id="27" w:name="_Toc214479436"/>
      <w:bookmarkEnd w:id="26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Tűzoltó készülék</w:t>
      </w:r>
      <w:bookmarkEnd w:id="27"/>
    </w:p>
    <w:p w14:paraId="490F0C9E" w14:textId="77777777" w:rsidR="0044223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bookmarkStart w:id="28" w:name="_heading=h.i64uvd6fepd7" w:colFirst="0" w:colLast="0"/>
      <w:bookmarkEnd w:id="28"/>
      <w:r>
        <w:rPr>
          <w:rFonts w:ascii="Arial Narrow" w:eastAsia="Arial Narrow" w:hAnsi="Arial Narrow" w:cs="Arial Narrow"/>
          <w:color w:val="000000"/>
        </w:rPr>
        <w:t>Az épületben tűzoltó készülék található.</w:t>
      </w:r>
    </w:p>
    <w:p w14:paraId="6163F66B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tűzoltó készülék üzembentartói ellenőrzéseinek felelősei:</w:t>
      </w:r>
    </w:p>
    <w:tbl>
      <w:tblPr>
        <w:tblStyle w:val="a1"/>
        <w:tblW w:w="28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</w:tblGrid>
      <w:tr w:rsidR="00CD2B3B" w14:paraId="3A3F87B3" w14:textId="77777777" w:rsidTr="00CD2B3B">
        <w:trPr>
          <w:jc w:val="center"/>
        </w:trPr>
        <w:tc>
          <w:tcPr>
            <w:tcW w:w="2835" w:type="dxa"/>
          </w:tcPr>
          <w:p w14:paraId="52F14BB9" w14:textId="0867B892" w:rsidR="00CD2B3B" w:rsidRDefault="00CD2B3B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Ellenőrzés </w:t>
            </w:r>
            <w:r>
              <w:rPr>
                <w:rFonts w:ascii="Arial Narrow" w:hAnsi="Arial Narrow" w:cs="Times New Roman"/>
                <w:b/>
              </w:rPr>
              <w:t>gyakorisága</w:t>
            </w:r>
          </w:p>
        </w:tc>
      </w:tr>
      <w:tr w:rsidR="00CD2B3B" w14:paraId="16A6F0BF" w14:textId="77777777" w:rsidTr="00CD2B3B">
        <w:trPr>
          <w:jc w:val="center"/>
        </w:trPr>
        <w:tc>
          <w:tcPr>
            <w:tcW w:w="2835" w:type="dxa"/>
          </w:tcPr>
          <w:p w14:paraId="3245BCF6" w14:textId="74C22051" w:rsidR="00CD2B3B" w:rsidRDefault="00CD2B3B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Negyedévente</w:t>
            </w:r>
          </w:p>
        </w:tc>
      </w:tr>
    </w:tbl>
    <w:p w14:paraId="1D6E90BA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35B2F208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ellenőrzés dokumentálását a helyszínen lévő üzemeltetői naplóban kell írásban dokumentálni (2. függelék).</w:t>
      </w:r>
    </w:p>
    <w:p w14:paraId="2CFBFB2B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5A837AE" w14:textId="3AB3EDA0" w:rsidR="00442237" w:rsidRPr="003827BE" w:rsidRDefault="00000000" w:rsidP="003827BE">
      <w:pPr>
        <w:spacing w:after="12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jogosultsághoz kötött </w:t>
      </w:r>
      <w:r>
        <w:rPr>
          <w:rFonts w:ascii="Arial Narrow" w:eastAsia="Arial Narrow" w:hAnsi="Arial Narrow" w:cs="Arial Narrow"/>
          <w:b/>
        </w:rPr>
        <w:t xml:space="preserve">éves, 5 éves és 10 éves (alap, közép és teljes) karbantartás </w:t>
      </w:r>
      <w:r>
        <w:rPr>
          <w:rFonts w:ascii="Arial Narrow" w:eastAsia="Arial Narrow" w:hAnsi="Arial Narrow" w:cs="Arial Narrow"/>
        </w:rPr>
        <w:t>szerződés szerinti szakcég végzi.</w:t>
      </w:r>
    </w:p>
    <w:p w14:paraId="216CB9D2" w14:textId="77777777" w:rsidR="00442237" w:rsidRPr="0088102E" w:rsidRDefault="00000000" w:rsidP="0088102E">
      <w:pPr>
        <w:pStyle w:val="Cmsor1"/>
        <w:numPr>
          <w:ilvl w:val="1"/>
          <w:numId w:val="14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29" w:name="_heading=h.4qdug6xdi6fl" w:colFirst="0" w:colLast="0"/>
      <w:bookmarkStart w:id="30" w:name="_Toc214479437"/>
      <w:bookmarkEnd w:id="29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Fali tűzcsap</w:t>
      </w:r>
      <w:bookmarkEnd w:id="30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</w:t>
      </w:r>
    </w:p>
    <w:p w14:paraId="63217C30" w14:textId="77777777" w:rsidR="0044223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bookmarkStart w:id="31" w:name="_heading=h.l39ojiqala6u" w:colFirst="0" w:colLast="0"/>
      <w:bookmarkEnd w:id="31"/>
      <w:r>
        <w:rPr>
          <w:rFonts w:ascii="Arial Narrow" w:eastAsia="Arial Narrow" w:hAnsi="Arial Narrow" w:cs="Arial Narrow"/>
          <w:color w:val="000000"/>
        </w:rPr>
        <w:t>Az épületben fali tűzcsap kiépítés nem történt.</w:t>
      </w:r>
    </w:p>
    <w:p w14:paraId="16A6218B" w14:textId="77777777" w:rsidR="00442237" w:rsidRDefault="00442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</w:p>
    <w:p w14:paraId="7E619EBE" w14:textId="77777777" w:rsidR="00442237" w:rsidRPr="0088102E" w:rsidRDefault="00000000" w:rsidP="0088102E">
      <w:pPr>
        <w:pStyle w:val="Cmsor1"/>
        <w:numPr>
          <w:ilvl w:val="1"/>
          <w:numId w:val="14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32" w:name="_heading=h.wdlpk85egt36" w:colFirst="0" w:colLast="0"/>
      <w:bookmarkStart w:id="33" w:name="_Toc214479438"/>
      <w:bookmarkEnd w:id="32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Hő- és füstelleni védelem</w:t>
      </w:r>
      <w:bookmarkEnd w:id="33"/>
    </w:p>
    <w:p w14:paraId="0213E9A5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Nincs az épületben kialakítva hő- és füstelvezetés.</w:t>
      </w:r>
    </w:p>
    <w:p w14:paraId="50F713EA" w14:textId="77777777" w:rsidR="00442237" w:rsidRDefault="00442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/>
        <w:jc w:val="both"/>
        <w:rPr>
          <w:rFonts w:ascii="Arial Narrow" w:eastAsia="Arial Narrow" w:hAnsi="Arial Narrow" w:cs="Arial Narrow"/>
          <w:color w:val="000000"/>
        </w:rPr>
      </w:pPr>
    </w:p>
    <w:p w14:paraId="31C3E1F6" w14:textId="77777777" w:rsidR="00442237" w:rsidRPr="0088102E" w:rsidRDefault="00000000" w:rsidP="0088102E">
      <w:pPr>
        <w:pStyle w:val="Cmsor1"/>
        <w:numPr>
          <w:ilvl w:val="1"/>
          <w:numId w:val="14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34" w:name="_heading=h.m9woi8q460v8" w:colFirst="0" w:colLast="0"/>
      <w:bookmarkStart w:id="35" w:name="_Toc214479439"/>
      <w:bookmarkEnd w:id="34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Beépített tűzjelző rendszer</w:t>
      </w:r>
      <w:bookmarkEnd w:id="35"/>
    </w:p>
    <w:p w14:paraId="42C05EB4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épületében beépített tűzjelző rendszer működik, kézi jelzésadókkal, hangjelzőkkel kialakítva.</w:t>
      </w:r>
    </w:p>
    <w:p w14:paraId="68FDEC0A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tűzjelző berendezés központja az épületben a földszinten található. Tűz- és </w:t>
      </w:r>
      <w:proofErr w:type="spellStart"/>
      <w:r>
        <w:rPr>
          <w:rFonts w:ascii="Arial Narrow" w:eastAsia="Arial Narrow" w:hAnsi="Arial Narrow" w:cs="Arial Narrow"/>
        </w:rPr>
        <w:t>hibaátjelzés</w:t>
      </w:r>
      <w:proofErr w:type="spellEnd"/>
      <w:r>
        <w:rPr>
          <w:rFonts w:ascii="Arial Narrow" w:eastAsia="Arial Narrow" w:hAnsi="Arial Narrow" w:cs="Arial Narrow"/>
        </w:rPr>
        <w:t xml:space="preserve"> a teherportára történik.</w:t>
      </w:r>
    </w:p>
    <w:p w14:paraId="705534DD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FD9FE72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tűzjelző berendezés üzembentartói ellenőrzéseinek felelősei:</w:t>
      </w:r>
    </w:p>
    <w:tbl>
      <w:tblPr>
        <w:tblStyle w:val="a3"/>
        <w:tblW w:w="28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</w:tblGrid>
      <w:tr w:rsidR="00CD2B3B" w14:paraId="1C956EFC" w14:textId="77777777" w:rsidTr="00CD2B3B">
        <w:trPr>
          <w:jc w:val="center"/>
        </w:trPr>
        <w:tc>
          <w:tcPr>
            <w:tcW w:w="2835" w:type="dxa"/>
          </w:tcPr>
          <w:p w14:paraId="39030E24" w14:textId="65AFDE8A" w:rsidR="00CD2B3B" w:rsidRDefault="00CD2B3B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Ellenőrzés </w:t>
            </w:r>
            <w:r>
              <w:rPr>
                <w:rFonts w:ascii="Arial Narrow" w:hAnsi="Arial Narrow" w:cs="Times New Roman"/>
                <w:b/>
              </w:rPr>
              <w:t>gyakorisága</w:t>
            </w:r>
          </w:p>
        </w:tc>
      </w:tr>
      <w:tr w:rsidR="00CD2B3B" w14:paraId="13199105" w14:textId="77777777" w:rsidTr="00CD2B3B">
        <w:trPr>
          <w:jc w:val="center"/>
        </w:trPr>
        <w:tc>
          <w:tcPr>
            <w:tcW w:w="2835" w:type="dxa"/>
          </w:tcPr>
          <w:p w14:paraId="2BCF8407" w14:textId="7A7BE368" w:rsidR="00CD2B3B" w:rsidRDefault="00CD2B3B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Napi</w:t>
            </w:r>
          </w:p>
        </w:tc>
      </w:tr>
      <w:tr w:rsidR="00CD2B3B" w14:paraId="332A87D6" w14:textId="77777777" w:rsidTr="00CD2B3B">
        <w:trPr>
          <w:jc w:val="center"/>
        </w:trPr>
        <w:tc>
          <w:tcPr>
            <w:tcW w:w="2835" w:type="dxa"/>
          </w:tcPr>
          <w:p w14:paraId="56DD3AF7" w14:textId="7DCFF36E" w:rsidR="00CD2B3B" w:rsidRDefault="00CD2B3B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Negyedévente</w:t>
            </w:r>
          </w:p>
        </w:tc>
      </w:tr>
    </w:tbl>
    <w:p w14:paraId="01A9FD41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lastRenderedPageBreak/>
        <w:t>Az ellenőrzés dokumentálását a helyszínen lévő üzemeltetői naplóban kell írásban dokumentálni.</w:t>
      </w:r>
    </w:p>
    <w:p w14:paraId="716566AD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5A20E04D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jogosultsághoz kötött </w:t>
      </w:r>
      <w:r>
        <w:rPr>
          <w:rFonts w:ascii="Arial Narrow" w:eastAsia="Arial Narrow" w:hAnsi="Arial Narrow" w:cs="Arial Narrow"/>
          <w:b/>
        </w:rPr>
        <w:t>féléves, éves, rendkívüli és téves riasztás esetén szükséges karbantartásokat</w:t>
      </w:r>
      <w:r>
        <w:rPr>
          <w:rFonts w:ascii="Arial Narrow" w:eastAsia="Arial Narrow" w:hAnsi="Arial Narrow" w:cs="Arial Narrow"/>
        </w:rPr>
        <w:t xml:space="preserve"> szerződés szerinti szakcég végzi.</w:t>
      </w:r>
    </w:p>
    <w:p w14:paraId="4AB5E698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3F5C24B8" w14:textId="77777777" w:rsidR="00442237" w:rsidRPr="0088102E" w:rsidRDefault="00000000" w:rsidP="0088102E">
      <w:pPr>
        <w:pStyle w:val="Cmsor1"/>
        <w:numPr>
          <w:ilvl w:val="1"/>
          <w:numId w:val="14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36" w:name="_heading=h.nt1d38h9j3yq" w:colFirst="0" w:colLast="0"/>
      <w:bookmarkStart w:id="37" w:name="_Toc214479440"/>
      <w:bookmarkEnd w:id="36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Beépített oltó berendezés</w:t>
      </w:r>
      <w:bookmarkEnd w:id="37"/>
    </w:p>
    <w:p w14:paraId="4CF975F8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Nincs az épületben kialakítva beépített oltó berendezés.</w:t>
      </w:r>
    </w:p>
    <w:p w14:paraId="192F7DBE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DF7A2E9" w14:textId="77777777" w:rsidR="00442237" w:rsidRPr="0088102E" w:rsidRDefault="00000000" w:rsidP="0088102E">
      <w:pPr>
        <w:pStyle w:val="Cmsor1"/>
        <w:numPr>
          <w:ilvl w:val="1"/>
          <w:numId w:val="14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38" w:name="_heading=h.v4sgydlx26tr" w:colFirst="0" w:colLast="0"/>
      <w:bookmarkStart w:id="39" w:name="_Toc214479441"/>
      <w:bookmarkEnd w:id="38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Irányfény, biztonsági világítás</w:t>
      </w:r>
      <w:bookmarkEnd w:id="39"/>
    </w:p>
    <w:p w14:paraId="3031AA06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épületben kialakított irányfények nyilvántartását lásd a jelen a 3. számú függelékben.</w:t>
      </w:r>
    </w:p>
    <w:p w14:paraId="7C5478CD" w14:textId="77777777" w:rsidR="00442237" w:rsidRDefault="00000000">
      <w:pPr>
        <w:spacing w:after="12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irányfények üzembentartói ellenőrzéseinek felelőse:</w:t>
      </w:r>
    </w:p>
    <w:tbl>
      <w:tblPr>
        <w:tblStyle w:val="a5"/>
        <w:tblW w:w="28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</w:tblGrid>
      <w:tr w:rsidR="00CD2B3B" w14:paraId="19DF04A2" w14:textId="77777777" w:rsidTr="00CD2B3B">
        <w:trPr>
          <w:jc w:val="center"/>
        </w:trPr>
        <w:tc>
          <w:tcPr>
            <w:tcW w:w="2835" w:type="dxa"/>
          </w:tcPr>
          <w:p w14:paraId="4FAB3B65" w14:textId="4B20EC76" w:rsidR="00CD2B3B" w:rsidRDefault="00CD2B3B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Ellenőrzés </w:t>
            </w:r>
            <w:r>
              <w:rPr>
                <w:rFonts w:ascii="Arial Narrow" w:hAnsi="Arial Narrow" w:cs="Times New Roman"/>
                <w:b/>
              </w:rPr>
              <w:t>gyakorisága</w:t>
            </w:r>
          </w:p>
        </w:tc>
      </w:tr>
      <w:tr w:rsidR="00CD2B3B" w14:paraId="428622E3" w14:textId="77777777" w:rsidTr="00CD2B3B">
        <w:trPr>
          <w:jc w:val="center"/>
        </w:trPr>
        <w:tc>
          <w:tcPr>
            <w:tcW w:w="2835" w:type="dxa"/>
          </w:tcPr>
          <w:p w14:paraId="1BC16770" w14:textId="5B4E5B6B" w:rsidR="00CD2B3B" w:rsidRDefault="00CD2B3B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Háromhavi</w:t>
            </w:r>
          </w:p>
        </w:tc>
      </w:tr>
    </w:tbl>
    <w:p w14:paraId="2EF53096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F55C755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ellenőrzés dokumentálását a létesítmény üzemeltetésért felelős vezetőnél lévő üzemeltetői naplóban kell írásban dokumentálni.</w:t>
      </w:r>
    </w:p>
    <w:p w14:paraId="68CCBD60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Az </w:t>
      </w:r>
      <w:r>
        <w:rPr>
          <w:rFonts w:ascii="Arial Narrow" w:eastAsia="Arial Narrow" w:hAnsi="Arial Narrow" w:cs="Arial Narrow"/>
          <w:b/>
        </w:rPr>
        <w:t>éves</w:t>
      </w:r>
      <w:r>
        <w:rPr>
          <w:rFonts w:ascii="Arial Narrow" w:eastAsia="Arial Narrow" w:hAnsi="Arial Narrow" w:cs="Arial Narrow"/>
        </w:rPr>
        <w:t xml:space="preserve"> villamos felülvizsgálatot az Egyetem karbantartója végzi.</w:t>
      </w:r>
    </w:p>
    <w:p w14:paraId="118A003E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7638015E" w14:textId="77777777" w:rsidR="00442237" w:rsidRPr="0088102E" w:rsidRDefault="00000000" w:rsidP="0088102E">
      <w:pPr>
        <w:pStyle w:val="Cmsor1"/>
        <w:numPr>
          <w:ilvl w:val="1"/>
          <w:numId w:val="14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40" w:name="_heading=h.fbj4utp6peeq" w:colFirst="0" w:colLast="0"/>
      <w:bookmarkStart w:id="41" w:name="_Toc214479442"/>
      <w:bookmarkEnd w:id="40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Tűzgátló nyílászárók</w:t>
      </w:r>
      <w:bookmarkEnd w:id="41"/>
    </w:p>
    <w:p w14:paraId="5D9971DA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Nincs az épületben kialakítva tűzgátló nyílászáró(k).</w:t>
      </w:r>
    </w:p>
    <w:p w14:paraId="62B19807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52222A98" w14:textId="77777777" w:rsidR="00442237" w:rsidRPr="0088102E" w:rsidRDefault="00000000" w:rsidP="0088102E">
      <w:pPr>
        <w:pStyle w:val="Cmsor1"/>
        <w:numPr>
          <w:ilvl w:val="1"/>
          <w:numId w:val="14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42" w:name="_heading=h.j3p8zncdhqmh" w:colFirst="0" w:colLast="0"/>
      <w:bookmarkStart w:id="43" w:name="_Toc214479443"/>
      <w:bookmarkEnd w:id="42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Villámvédelem</w:t>
      </w:r>
      <w:bookmarkEnd w:id="43"/>
    </w:p>
    <w:p w14:paraId="03C8F233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Az épülete villámvédelmi rendszerrel kialakított. </w:t>
      </w:r>
    </w:p>
    <w:p w14:paraId="4F002DFF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villámvédelmi rendszer felülvizsgálatára vonatkozó követelményeket lásd a tűzvédelmi szabályzat 8.6 pontjában.</w:t>
      </w:r>
    </w:p>
    <w:p w14:paraId="54F17490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6FAA77C" w14:textId="77777777" w:rsidR="00442237" w:rsidRPr="0088102E" w:rsidRDefault="00000000" w:rsidP="0088102E">
      <w:pPr>
        <w:pStyle w:val="Cmsor1"/>
        <w:numPr>
          <w:ilvl w:val="1"/>
          <w:numId w:val="14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44" w:name="_heading=h.9eph3vcs8m5y" w:colFirst="0" w:colLast="0"/>
      <w:bookmarkStart w:id="45" w:name="_heading=h.sab9ofa63kk9" w:colFirst="0" w:colLast="0"/>
      <w:bookmarkStart w:id="46" w:name="_Toc214479444"/>
      <w:bookmarkEnd w:id="44"/>
      <w:bookmarkEnd w:id="45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Napelem:</w:t>
      </w:r>
      <w:bookmarkEnd w:id="46"/>
    </w:p>
    <w:p w14:paraId="28F7F8FE" w14:textId="77777777" w:rsidR="00442237" w:rsidRDefault="00000000">
      <w:pPr>
        <w:rPr>
          <w:rFonts w:ascii="Arial Narrow" w:eastAsia="Arial Narrow" w:hAnsi="Arial Narrow" w:cs="Arial Narrow"/>
        </w:rPr>
      </w:pPr>
      <w:bookmarkStart w:id="47" w:name="_heading=h.ev46f0577bqs" w:colFirst="0" w:colLast="0"/>
      <w:bookmarkEnd w:id="47"/>
      <w:r>
        <w:rPr>
          <w:rFonts w:ascii="Arial Narrow" w:eastAsia="Arial Narrow" w:hAnsi="Arial Narrow" w:cs="Arial Narrow"/>
        </w:rPr>
        <w:t>Nincs az épületben kiépítve napelem.</w:t>
      </w:r>
    </w:p>
    <w:p w14:paraId="4C1803E9" w14:textId="77777777" w:rsidR="00442237" w:rsidRPr="0088102E" w:rsidRDefault="00000000" w:rsidP="0088102E">
      <w:pPr>
        <w:pStyle w:val="Cmsor1"/>
        <w:numPr>
          <w:ilvl w:val="1"/>
          <w:numId w:val="14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48" w:name="_heading=h.a6u8qps9aewd" w:colFirst="0" w:colLast="0"/>
      <w:bookmarkStart w:id="49" w:name="_Toc214479445"/>
      <w:bookmarkEnd w:id="48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Oltóvíztározó:</w:t>
      </w:r>
      <w:bookmarkEnd w:id="49"/>
    </w:p>
    <w:p w14:paraId="505AE11A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Nincs az épülethez kiépítve oltóvíztározó.</w:t>
      </w:r>
    </w:p>
    <w:p w14:paraId="497A8C05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7D5A7308" w14:textId="77777777" w:rsidR="00442237" w:rsidRPr="0088102E" w:rsidRDefault="00000000" w:rsidP="0088102E">
      <w:pPr>
        <w:pStyle w:val="Cmsor1"/>
        <w:numPr>
          <w:ilvl w:val="1"/>
          <w:numId w:val="14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50" w:name="_Toc214479446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Légkürt</w:t>
      </w:r>
      <w:bookmarkEnd w:id="50"/>
    </w:p>
    <w:p w14:paraId="11FBE43C" w14:textId="77777777" w:rsidR="00442237" w:rsidRDefault="00000000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épületben tűzjelző berendezés került kiépítésre, légkürt rendszeresítése nem szükséges.</w:t>
      </w:r>
    </w:p>
    <w:p w14:paraId="076F7BB0" w14:textId="77777777" w:rsidR="00442237" w:rsidRDefault="00442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bookmarkStart w:id="51" w:name="_heading=h.ttjteuza5hfa" w:colFirst="0" w:colLast="0"/>
      <w:bookmarkEnd w:id="51"/>
    </w:p>
    <w:p w14:paraId="5AE8B0A7" w14:textId="29FBF003" w:rsidR="00442237" w:rsidRPr="0088102E" w:rsidRDefault="00000000" w:rsidP="00CE6A5F">
      <w:pPr>
        <w:pStyle w:val="Cmsor1"/>
        <w:numPr>
          <w:ilvl w:val="0"/>
          <w:numId w:val="11"/>
        </w:numPr>
        <w:ind w:hanging="720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52" w:name="_heading=h.6iyv5v3kbxpl" w:colFirst="0" w:colLast="0"/>
      <w:bookmarkStart w:id="53" w:name="_Toc214479447"/>
      <w:bookmarkEnd w:id="52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Tűz esetén szükséges teendők</w:t>
      </w:r>
      <w:bookmarkEnd w:id="53"/>
    </w:p>
    <w:p w14:paraId="2BCDECD5" w14:textId="629C709E" w:rsidR="00442237" w:rsidRPr="0088102E" w:rsidRDefault="00000000" w:rsidP="00CE6A5F">
      <w:pPr>
        <w:pStyle w:val="Cmsor1"/>
        <w:numPr>
          <w:ilvl w:val="1"/>
          <w:numId w:val="15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54" w:name="_heading=h.om7anvsfmnj2" w:colFirst="0" w:colLast="0"/>
      <w:bookmarkStart w:id="55" w:name="_Toc214479448"/>
      <w:bookmarkEnd w:id="54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Tűzjelzés, riasztás módja</w:t>
      </w:r>
      <w:bookmarkEnd w:id="55"/>
    </w:p>
    <w:p w14:paraId="16036C04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Aki tüzet észlel, köteles környezetét riasztani, illetve lehetősége esetén a tűzoltóságot értesíteni.</w:t>
      </w:r>
    </w:p>
    <w:p w14:paraId="1C53979E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DEC4AC9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  <w:u w:val="single"/>
        </w:rPr>
        <w:t>A tüzet észlelő személy jelezheti a veszélyt:</w:t>
      </w:r>
    </w:p>
    <w:p w14:paraId="7CFDD84F" w14:textId="77777777" w:rsidR="0044223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pánik elkerülése érdekében az alábbi mondatokat ismételve végzi(k) az épületben tartózkodok riasztását</w:t>
      </w:r>
    </w:p>
    <w:p w14:paraId="31603FFE" w14:textId="77777777" w:rsidR="0044223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</w:p>
    <w:p w14:paraId="5483BF53" w14:textId="77777777" w:rsidR="0044223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FF0000"/>
          <w:sz w:val="24"/>
          <w:szCs w:val="24"/>
        </w:rPr>
        <w:t>Tűz van! Tűz van!</w:t>
      </w:r>
    </w:p>
    <w:p w14:paraId="5D4FBB00" w14:textId="77777777" w:rsidR="0044223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FF0000"/>
          <w:sz w:val="24"/>
          <w:szCs w:val="24"/>
        </w:rPr>
        <w:t>Mindenkit felszólítok az épület azonnali elhagyására!</w:t>
      </w:r>
    </w:p>
    <w:p w14:paraId="56C5E5C3" w14:textId="77777777" w:rsidR="00442237" w:rsidRDefault="00000000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 Narrow" w:eastAsia="Arial Narrow" w:hAnsi="Arial Narrow" w:cs="Arial Narrow"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Az épület elhagyásának útvonalát az irányfények, útvonal jelző táblák jelzik!</w:t>
      </w:r>
    </w:p>
    <w:p w14:paraId="3DC7CF38" w14:textId="77777777" w:rsidR="00CE6A5F" w:rsidRDefault="00CE6A5F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br w:type="page"/>
      </w:r>
    </w:p>
    <w:p w14:paraId="010C3FDD" w14:textId="1FBD5738" w:rsidR="00442237" w:rsidRDefault="00000000">
      <w:pPr>
        <w:widowControl w:val="0"/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</w:rPr>
        <w:lastRenderedPageBreak/>
        <w:t>Kézi t</w:t>
      </w:r>
      <w:r>
        <w:rPr>
          <w:rFonts w:ascii="Arial Narrow" w:eastAsia="Arial Narrow" w:hAnsi="Arial Narrow" w:cs="Arial Narrow"/>
          <w:b/>
          <w:sz w:val="24"/>
          <w:szCs w:val="24"/>
        </w:rPr>
        <w:t>űzjelz</w:t>
      </w:r>
      <w:r>
        <w:rPr>
          <w:rFonts w:ascii="Arial Narrow" w:eastAsia="Arial Narrow" w:hAnsi="Arial Narrow" w:cs="Arial Narrow"/>
          <w:b/>
        </w:rPr>
        <w:t>és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</w:p>
    <w:p w14:paraId="4DFAA27A" w14:textId="77777777" w:rsidR="00442237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</w:rPr>
        <w:t>A kézi jelzésadó bekapcsolása után a beépített automatikus tűzjelző berendezés hangos riasztást ad (sziréna)!</w:t>
      </w:r>
    </w:p>
    <w:p w14:paraId="23380E12" w14:textId="77777777" w:rsidR="00442237" w:rsidRPr="0088102E" w:rsidRDefault="00000000" w:rsidP="00CE6A5F">
      <w:pPr>
        <w:pStyle w:val="Cmsor1"/>
        <w:numPr>
          <w:ilvl w:val="1"/>
          <w:numId w:val="15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56" w:name="_heading=h.phy90zqgkyfk" w:colFirst="0" w:colLast="0"/>
      <w:bookmarkStart w:id="57" w:name="_Toc214479449"/>
      <w:bookmarkEnd w:id="56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Tűzoltóság értesítése</w:t>
      </w:r>
      <w:bookmarkEnd w:id="57"/>
    </w:p>
    <w:p w14:paraId="38808F1F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A hivatásos tűzoltóság segélyhívó száma: 105; de az észlelt tűz jelezhető a 112-es telefonszámon is.</w:t>
      </w:r>
    </w:p>
    <w:p w14:paraId="36FF7626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01645A23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jelzésnek tartalmaznia kell:</w:t>
      </w:r>
    </w:p>
    <w:p w14:paraId="01E2AB63" w14:textId="77777777" w:rsidR="00442237" w:rsidRDefault="00000000">
      <w:pPr>
        <w:widowControl w:val="0"/>
        <w:numPr>
          <w:ilvl w:val="0"/>
          <w:numId w:val="7"/>
        </w:numPr>
        <w:spacing w:after="0" w:line="240" w:lineRule="auto"/>
        <w:ind w:left="993" w:hanging="567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Esemény pontos helye 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  <w:b/>
        </w:rPr>
        <w:t>(6000 Kecskemét, Izsáki út 10. 3. számú épület)</w:t>
      </w:r>
      <w:r>
        <w:rPr>
          <w:rFonts w:ascii="Arial Narrow" w:eastAsia="Arial Narrow" w:hAnsi="Arial Narrow" w:cs="Arial Narrow"/>
        </w:rPr>
        <w:t>,</w:t>
      </w:r>
    </w:p>
    <w:p w14:paraId="6FD5B10E" w14:textId="77777777" w:rsidR="00442237" w:rsidRDefault="00000000">
      <w:pPr>
        <w:widowControl w:val="0"/>
        <w:numPr>
          <w:ilvl w:val="0"/>
          <w:numId w:val="7"/>
        </w:numPr>
        <w:spacing w:after="0" w:line="240" w:lineRule="auto"/>
        <w:ind w:left="993" w:hanging="567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mi ég, milyen káreset történt, mit veszélyeztet a tűz,</w:t>
      </w:r>
    </w:p>
    <w:p w14:paraId="73F66559" w14:textId="77777777" w:rsidR="00442237" w:rsidRDefault="00000000">
      <w:pPr>
        <w:widowControl w:val="0"/>
        <w:numPr>
          <w:ilvl w:val="0"/>
          <w:numId w:val="7"/>
        </w:numPr>
        <w:spacing w:after="0" w:line="240" w:lineRule="auto"/>
        <w:ind w:left="993" w:hanging="567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mekkora a tűz terjedelme, mi van veszélyeztetve,</w:t>
      </w:r>
    </w:p>
    <w:p w14:paraId="4E9AF135" w14:textId="77777777" w:rsidR="00442237" w:rsidRDefault="00000000">
      <w:pPr>
        <w:widowControl w:val="0"/>
        <w:numPr>
          <w:ilvl w:val="0"/>
          <w:numId w:val="7"/>
        </w:numPr>
        <w:spacing w:after="0" w:line="240" w:lineRule="auto"/>
        <w:ind w:left="993" w:hanging="567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emberélet van-e veszélyeztetve,</w:t>
      </w:r>
    </w:p>
    <w:p w14:paraId="29244B0F" w14:textId="77777777" w:rsidR="00442237" w:rsidRDefault="00000000">
      <w:pPr>
        <w:widowControl w:val="0"/>
        <w:numPr>
          <w:ilvl w:val="0"/>
          <w:numId w:val="7"/>
        </w:numPr>
        <w:spacing w:after="0" w:line="240" w:lineRule="auto"/>
        <w:ind w:left="993" w:hanging="567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tűzjelzést bejelentő neve, a jelzésre használt telefon száma.</w:t>
      </w:r>
    </w:p>
    <w:p w14:paraId="706038E4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367376BE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 jelzése és a kiürítés után az Egyetem létesítmények üzemeltetéséért felelős vezetőjét/munkatársát - kötelesek értesíteni.</w:t>
      </w:r>
    </w:p>
    <w:p w14:paraId="069F30DE" w14:textId="77777777" w:rsidR="00442237" w:rsidRDefault="00442237">
      <w:pPr>
        <w:tabs>
          <w:tab w:val="left" w:pos="3690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24225FF6" w14:textId="77777777" w:rsidR="00442237" w:rsidRPr="0088102E" w:rsidRDefault="00000000" w:rsidP="00CE6A5F">
      <w:pPr>
        <w:pStyle w:val="Cmsor1"/>
        <w:numPr>
          <w:ilvl w:val="1"/>
          <w:numId w:val="15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58" w:name="_heading=h.slnb0oo26njj" w:colFirst="0" w:colLast="0"/>
      <w:bookmarkStart w:id="59" w:name="_Toc214479450"/>
      <w:bookmarkEnd w:id="58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Az épület elhagyása</w:t>
      </w:r>
      <w:bookmarkEnd w:id="59"/>
    </w:p>
    <w:p w14:paraId="55C81364" w14:textId="77777777" w:rsidR="00442237" w:rsidRDefault="0000000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tűzriadó alkalmával az épületet lehetőleg a legrövidebb útvonalon kell elhagyni, és az épülettől távolabbi helyen kell gyülekezni az erre kijelölt helyen.</w:t>
      </w:r>
    </w:p>
    <w:p w14:paraId="779CD7EA" w14:textId="77777777" w:rsidR="00442237" w:rsidRDefault="0000000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menekülés során legyen figyelemmel környezetére, </w:t>
      </w:r>
      <w:r>
        <w:rPr>
          <w:rFonts w:ascii="Arial Narrow" w:eastAsia="Arial Narrow" w:hAnsi="Arial Narrow" w:cs="Arial Narrow"/>
          <w:color w:val="000000"/>
        </w:rPr>
        <w:t>az arra rászorulókat a menekülésben segítse.</w:t>
      </w:r>
    </w:p>
    <w:p w14:paraId="57141E1F" w14:textId="77777777" w:rsidR="00442237" w:rsidRDefault="00442237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  <w:u w:val="single"/>
        </w:rPr>
      </w:pPr>
    </w:p>
    <w:p w14:paraId="39D47DAE" w14:textId="77777777" w:rsidR="00442237" w:rsidRDefault="0000000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  <w:u w:val="single"/>
        </w:rPr>
        <w:t>Gyülekezési hely, ha az épületből (fszt., emelet) menekül:</w:t>
      </w:r>
    </w:p>
    <w:p w14:paraId="27E63DB3" w14:textId="77777777" w:rsidR="00442237" w:rsidRDefault="00000000">
      <w:pP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Az épület emeletéről a lépcsőn keresztül/földszinti tantermeiből/laborokból a főbejáraton ki a Kodály Zoltán sétány túloldalán lévő park területére kell menekülni.</w:t>
      </w:r>
    </w:p>
    <w:p w14:paraId="46D9CC6D" w14:textId="77777777" w:rsidR="00442237" w:rsidRDefault="00442237">
      <w:pPr>
        <w:tabs>
          <w:tab w:val="left" w:pos="3331"/>
        </w:tabs>
        <w:spacing w:after="0" w:line="240" w:lineRule="auto"/>
        <w:rPr>
          <w:rFonts w:ascii="Arial Narrow" w:eastAsia="Arial Narrow" w:hAnsi="Arial Narrow" w:cs="Arial Narrow"/>
          <w:b/>
        </w:rPr>
      </w:pPr>
    </w:p>
    <w:p w14:paraId="2C84479E" w14:textId="77777777" w:rsidR="0044223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  <w:color w:val="FF0000"/>
        </w:rPr>
      </w:pPr>
      <w:r>
        <w:rPr>
          <w:rFonts w:ascii="Arial Narrow" w:eastAsia="Arial Narrow" w:hAnsi="Arial Narrow" w:cs="Arial Narrow"/>
          <w:b/>
          <w:color w:val="FF0000"/>
        </w:rPr>
        <w:t>A gyülekezési helyet a kiérkező tűzoltóság utasításáig TILOS elhagyni.</w:t>
      </w:r>
    </w:p>
    <w:p w14:paraId="69BC3FF4" w14:textId="77777777" w:rsidR="00442237" w:rsidRDefault="00442237">
      <w:pP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p w14:paraId="75EE5F62" w14:textId="77777777" w:rsidR="00442237" w:rsidRPr="0088102E" w:rsidRDefault="00000000" w:rsidP="00CE6A5F">
      <w:pPr>
        <w:pStyle w:val="Cmsor1"/>
        <w:numPr>
          <w:ilvl w:val="1"/>
          <w:numId w:val="15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60" w:name="_heading=h.95n22kcr9mih" w:colFirst="0" w:colLast="0"/>
      <w:bookmarkStart w:id="61" w:name="_Toc214479451"/>
      <w:bookmarkEnd w:id="60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Tűz esetén szükséges teendők</w:t>
      </w:r>
      <w:bookmarkEnd w:id="61"/>
    </w:p>
    <w:p w14:paraId="54CE3A72" w14:textId="77777777" w:rsidR="00442237" w:rsidRPr="0088102E" w:rsidRDefault="00000000" w:rsidP="00CE6A5F">
      <w:pPr>
        <w:pStyle w:val="Cmsor1"/>
        <w:numPr>
          <w:ilvl w:val="1"/>
          <w:numId w:val="15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62" w:name="_heading=h.khcg4figrgw5" w:colFirst="0" w:colLast="0"/>
      <w:bookmarkStart w:id="63" w:name="_Toc214479452"/>
      <w:bookmarkEnd w:id="62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Teherporta szolgálat</w:t>
      </w:r>
      <w:bookmarkEnd w:id="63"/>
    </w:p>
    <w:p w14:paraId="06A50D65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tűzjelző berendezés átjelzését követően ellenőrzi a készüléket. Beazonosítja a jelzés pontos helyét. </w:t>
      </w:r>
    </w:p>
    <w:p w14:paraId="04FF9757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Munkaidőben – nappal további feladata nincs. Az ott tartózkodó ügyeletes vezető intézkedik!</w:t>
      </w:r>
    </w:p>
    <w:p w14:paraId="5C5D8832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0B3ECAB9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Feladata éjszaka:</w:t>
      </w:r>
    </w:p>
    <w:p w14:paraId="02F3C58C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jelzés helyszínére megy és ellenőrzi, hogy ténylegesen van-e tűz:</w:t>
      </w:r>
    </w:p>
    <w:p w14:paraId="5CEE3106" w14:textId="77777777" w:rsidR="00442237" w:rsidRDefault="00000000">
      <w:pPr>
        <w:widowControl w:val="0"/>
        <w:numPr>
          <w:ilvl w:val="0"/>
          <w:numId w:val="4"/>
        </w:numPr>
        <w:spacing w:after="0" w:line="240" w:lineRule="auto"/>
        <w:ind w:left="99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ha nincs tűz lemondja; jelzi, hogy téves riasztás.</w:t>
      </w:r>
    </w:p>
    <w:p w14:paraId="38DB909E" w14:textId="77777777" w:rsidR="00442237" w:rsidRDefault="00000000">
      <w:pPr>
        <w:widowControl w:val="0"/>
        <w:numPr>
          <w:ilvl w:val="0"/>
          <w:numId w:val="4"/>
        </w:numPr>
        <w:spacing w:after="0" w:line="240" w:lineRule="auto"/>
        <w:ind w:left="99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ha tűz van, azonnal jelzi a tűzoltóságra.</w:t>
      </w:r>
    </w:p>
    <w:p w14:paraId="5A47DB48" w14:textId="77777777" w:rsidR="00442237" w:rsidRDefault="00000000">
      <w:pPr>
        <w:widowControl w:val="0"/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Továbbá:</w:t>
      </w:r>
    </w:p>
    <w:p w14:paraId="11B449DA" w14:textId="77777777" w:rsidR="0044223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„Tűzvédelmi főkapcsoló” – használatával </w:t>
      </w:r>
      <w:proofErr w:type="spellStart"/>
      <w:r>
        <w:rPr>
          <w:rFonts w:ascii="Arial Narrow" w:eastAsia="Arial Narrow" w:hAnsi="Arial Narrow" w:cs="Arial Narrow"/>
          <w:color w:val="000000"/>
        </w:rPr>
        <w:t>áramtalanítja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az épületet, (</w:t>
      </w:r>
      <w:r>
        <w:rPr>
          <w:rFonts w:ascii="Arial Narrow" w:eastAsia="Arial Narrow" w:hAnsi="Arial Narrow" w:cs="Arial Narrow"/>
          <w:b/>
          <w:color w:val="000000"/>
        </w:rPr>
        <w:t>helye: A földszinten, a bejáratnál található</w:t>
      </w:r>
      <w:r>
        <w:rPr>
          <w:rFonts w:ascii="Arial Narrow" w:eastAsia="Arial Narrow" w:hAnsi="Arial Narrow" w:cs="Arial Narrow"/>
          <w:color w:val="000000"/>
        </w:rPr>
        <w:t>)</w:t>
      </w:r>
    </w:p>
    <w:p w14:paraId="4C81EADD" w14:textId="77777777" w:rsidR="00442237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elzárja a gázfőelzárót, (</w:t>
      </w:r>
      <w:r>
        <w:rPr>
          <w:rFonts w:ascii="Arial Narrow" w:eastAsia="Arial Narrow" w:hAnsi="Arial Narrow" w:cs="Arial Narrow"/>
          <w:b/>
          <w:color w:val="000000"/>
        </w:rPr>
        <w:t>helye: A Dékáni hivatal mögött a gázfogadó.</w:t>
      </w:r>
      <w:r>
        <w:rPr>
          <w:rFonts w:ascii="Arial Narrow" w:eastAsia="Arial Narrow" w:hAnsi="Arial Narrow" w:cs="Arial Narrow"/>
          <w:color w:val="000000"/>
        </w:rPr>
        <w:t>)</w:t>
      </w:r>
    </w:p>
    <w:p w14:paraId="2F1C02BE" w14:textId="77777777" w:rsidR="0044223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teherportánál várakozik a kiérkező tűzoltóság fogadására és a kiérkező egység tagjai részére </w:t>
      </w:r>
      <w:proofErr w:type="gramStart"/>
      <w:r>
        <w:rPr>
          <w:rFonts w:ascii="Arial Narrow" w:eastAsia="Arial Narrow" w:hAnsi="Arial Narrow" w:cs="Arial Narrow"/>
          <w:color w:val="000000"/>
        </w:rPr>
        <w:t>teljes körűen</w:t>
      </w:r>
      <w:proofErr w:type="gramEnd"/>
      <w:r>
        <w:rPr>
          <w:rFonts w:ascii="Arial Narrow" w:eastAsia="Arial Narrow" w:hAnsi="Arial Narrow" w:cs="Arial Narrow"/>
          <w:color w:val="000000"/>
        </w:rPr>
        <w:t xml:space="preserve"> ismerteti az épület elhelyezkedését, illetve pontos leírást ad az eseményről. </w:t>
      </w:r>
    </w:p>
    <w:p w14:paraId="60A2006C" w14:textId="77777777" w:rsidR="0044223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Értesíti az Egyetem létesítmények üzemeltetéséért felelős vezetőjét/munkatársát.</w:t>
      </w:r>
    </w:p>
    <w:p w14:paraId="40CA258B" w14:textId="77777777" w:rsidR="00442237" w:rsidRDefault="00442237">
      <w:pPr>
        <w:spacing w:after="0" w:line="240" w:lineRule="auto"/>
        <w:rPr>
          <w:rFonts w:ascii="Arial Narrow" w:eastAsia="Arial Narrow" w:hAnsi="Arial Narrow" w:cs="Arial Narrow"/>
          <w:b/>
          <w:sz w:val="26"/>
          <w:szCs w:val="26"/>
        </w:rPr>
      </w:pPr>
    </w:p>
    <w:p w14:paraId="260F2242" w14:textId="77777777" w:rsidR="00442237" w:rsidRPr="0088102E" w:rsidRDefault="00000000" w:rsidP="00CE6A5F">
      <w:pPr>
        <w:pStyle w:val="Cmsor1"/>
        <w:numPr>
          <w:ilvl w:val="1"/>
          <w:numId w:val="15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64" w:name="_heading=h.7su9o38ta5ia" w:colFirst="0" w:colLast="0"/>
      <w:bookmarkStart w:id="65" w:name="_Toc214479453"/>
      <w:bookmarkEnd w:id="64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Oktatók</w:t>
      </w:r>
      <w:bookmarkEnd w:id="65"/>
    </w:p>
    <w:p w14:paraId="2DA212DF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Tűz esetén:</w:t>
      </w:r>
    </w:p>
    <w:p w14:paraId="3DBAC722" w14:textId="77777777" w:rsidR="0044223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</w:rPr>
        <w:lastRenderedPageBreak/>
        <w:t>Késlekedés nélkül felszólítja a hallgatókat, környezetében tartózkodókat az épület elhagyására, felhívja a figyelmet a számukra releváns gyülekező pont helyére.</w:t>
      </w:r>
    </w:p>
    <w:p w14:paraId="41764030" w14:textId="77777777" w:rsidR="0044223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</w:rPr>
        <w:t>A helyiségből, illetve a veszélyeztetett területből a körülményekhez képest nyugodtan, pánikkeltés nélkül, a legrövidebb útvonalon ki vezeti a hallgatókat a gyülekező helyre. A kiürítés során segíti az arra rászorulókat a menekülésben.</w:t>
      </w:r>
    </w:p>
    <w:p w14:paraId="70894D4C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5E6750F9" w14:textId="77777777" w:rsidR="00442237" w:rsidRPr="0088102E" w:rsidRDefault="00000000" w:rsidP="00CE6A5F">
      <w:pPr>
        <w:pStyle w:val="Cmsor1"/>
        <w:numPr>
          <w:ilvl w:val="1"/>
          <w:numId w:val="15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66" w:name="_heading=h.s9vxwcl1fw6" w:colFirst="0" w:colLast="0"/>
      <w:bookmarkStart w:id="67" w:name="_Toc214479454"/>
      <w:bookmarkEnd w:id="66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Minden dolgozó, hallgató</w:t>
      </w:r>
      <w:bookmarkEnd w:id="67"/>
    </w:p>
    <w:p w14:paraId="3C9A3DBE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Tűz esetén:</w:t>
      </w:r>
    </w:p>
    <w:p w14:paraId="043F8156" w14:textId="77777777" w:rsidR="00442237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</w:rPr>
        <w:t xml:space="preserve">az általa használt berendezéseket feszültség mentesíti; </w:t>
      </w:r>
    </w:p>
    <w:p w14:paraId="13517585" w14:textId="77777777" w:rsidR="00442237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</w:rPr>
        <w:t xml:space="preserve">az épületben tartózkodókat, illetve az arra rászorulókat a menekülésben segíti; </w:t>
      </w:r>
    </w:p>
    <w:p w14:paraId="3716286A" w14:textId="77777777" w:rsidR="00442237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</w:rPr>
        <w:t>a helyiséget, illetve a veszélyeztetett területet a körülményekhez képest nyugodtan, pánikkeltés nélkül, a legrövidebb útvonalon elhagyja és a gyülekező helyre megy;</w:t>
      </w:r>
    </w:p>
    <w:p w14:paraId="68192DB7" w14:textId="77777777" w:rsidR="00442237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</w:rPr>
        <w:t xml:space="preserve">a tűzoltás vezető utasításait követi, illetve végrehajtja; </w:t>
      </w:r>
    </w:p>
    <w:p w14:paraId="28FBC310" w14:textId="77777777" w:rsidR="00442237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</w:rPr>
        <w:t>tűz esetén a dolgozók elsődleges kötelessége közreműködni a bajba jutottak, vagy bármely más okból az épületet elhagyni nem tudó személyek mentésében.</w:t>
      </w:r>
    </w:p>
    <w:p w14:paraId="5D7700C5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39657C1B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kiürítés, mentés, tűzoltás során a tűzoltás vezető (tűzoltóság) intézkedéseit a jelenlévők kötelesek végrehajtani.</w:t>
      </w:r>
    </w:p>
    <w:p w14:paraId="0556D8ED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</w:t>
      </w:r>
    </w:p>
    <w:p w14:paraId="6FCCA9A7" w14:textId="77777777" w:rsidR="00442237" w:rsidRPr="0088102E" w:rsidRDefault="00000000" w:rsidP="00CE6A5F">
      <w:pPr>
        <w:pStyle w:val="Cmsor1"/>
        <w:numPr>
          <w:ilvl w:val="1"/>
          <w:numId w:val="15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68" w:name="_heading=h.ysqwtoho5e9d" w:colFirst="0" w:colLast="0"/>
      <w:bookmarkStart w:id="69" w:name="_Toc214479455"/>
      <w:bookmarkEnd w:id="68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A tűz oltásában való közreműködés</w:t>
      </w:r>
      <w:bookmarkEnd w:id="69"/>
    </w:p>
    <w:p w14:paraId="1995564B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Az Egyetem területén minden dolgozó köteles öntevékenyen, késedelem nélkül intézkedni </w:t>
      </w:r>
      <w:proofErr w:type="gramStart"/>
      <w:r>
        <w:rPr>
          <w:rFonts w:ascii="Arial Narrow" w:eastAsia="Arial Narrow" w:hAnsi="Arial Narrow" w:cs="Arial Narrow"/>
          <w:color w:val="000000"/>
        </w:rPr>
        <w:t>a tűzveszély elhárításában,</w:t>
      </w:r>
      <w:proofErr w:type="gramEnd"/>
      <w:r>
        <w:rPr>
          <w:rFonts w:ascii="Arial Narrow" w:eastAsia="Arial Narrow" w:hAnsi="Arial Narrow" w:cs="Arial Narrow"/>
          <w:color w:val="000000"/>
        </w:rPr>
        <w:t xml:space="preserve"> és a tűz oltásában. </w:t>
      </w:r>
    </w:p>
    <w:p w14:paraId="111C4102" w14:textId="77777777" w:rsidR="004422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 oltását lehetőleg a veszélyeztetett épületrész vagy szabadterület kiürítésével egyidejűleg kell megkezdeni. </w:t>
      </w:r>
    </w:p>
    <w:p w14:paraId="03F6A154" w14:textId="77777777" w:rsidR="004422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tűz oltására az épület területén elhelyezett tűzoltó készülékeket, fali tűzcsapokat, berendezéseket kell felhasználni.</w:t>
      </w:r>
    </w:p>
    <w:p w14:paraId="2797BE74" w14:textId="77777777" w:rsidR="004422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Tilos és életveszélyes, bármilyen villamos berendezés, elektromos működtetésű gép, eszköz - amennyiben nem történt meg a feszültségmentesítése - tüzének vízzel történő oltása. </w:t>
      </w:r>
    </w:p>
    <w:p w14:paraId="03721EB1" w14:textId="77777777" w:rsidR="004422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 oltását - amíg az életveszély nélkül lehetséges - megszakítás nélkül folytatni szükséges, illetve a tűz terjedését akadályozni kell a tűzoltóság kiérkezéséig, vagy a tűz teljes eloltásáig. </w:t>
      </w:r>
    </w:p>
    <w:p w14:paraId="4C1028C4" w14:textId="77777777" w:rsidR="004422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Amennyiben a tűzoltás élet veszélyeztetése nélkül nem végezhető tovább, úgy el kell hagyni a helységet. A helység elhagyásánál a helység ajtaját be kell csukni! </w:t>
      </w:r>
    </w:p>
    <w:p w14:paraId="22F8D773" w14:textId="77777777" w:rsidR="004422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tűzoltóság kiérkezése után a további teendőket a tűzoltás vezető határozza meg. </w:t>
      </w:r>
    </w:p>
    <w:p w14:paraId="3F6E0E00" w14:textId="77777777" w:rsidR="00442237" w:rsidRDefault="00442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 Narrow" w:eastAsia="Arial Narrow" w:hAnsi="Arial Narrow" w:cs="Arial Narrow"/>
          <w:color w:val="000000"/>
        </w:rPr>
      </w:pPr>
    </w:p>
    <w:p w14:paraId="7C1BEAD1" w14:textId="77777777" w:rsidR="00442237" w:rsidRPr="0088102E" w:rsidRDefault="00000000" w:rsidP="00CE6A5F">
      <w:pPr>
        <w:pStyle w:val="Cmsor1"/>
        <w:numPr>
          <w:ilvl w:val="1"/>
          <w:numId w:val="15"/>
        </w:numPr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70" w:name="_heading=h.y7e9ekqertjz" w:colFirst="0" w:colLast="0"/>
      <w:bookmarkStart w:id="71" w:name="_Toc214479456"/>
      <w:bookmarkEnd w:id="70"/>
      <w:r w:rsidRPr="0088102E">
        <w:rPr>
          <w:rFonts w:ascii="Arial Narrow" w:eastAsia="Arial Narrow" w:hAnsi="Arial Narrow" w:cs="Arial Narrow"/>
          <w:b/>
          <w:color w:val="000000"/>
          <w:sz w:val="22"/>
          <w:szCs w:val="22"/>
        </w:rPr>
        <w:t>A tűzoltás utáni teendők</w:t>
      </w:r>
      <w:bookmarkEnd w:id="71"/>
    </w:p>
    <w:p w14:paraId="560C4571" w14:textId="77777777" w:rsidR="00442237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 eloltása és a tűzoltóság elvonulása után a helyszínt érintetlenül kell hagyni, amíg az illetékes hatóságok a tűzvizsgálatot el nem végzik. A tűzvizsgálat végrehajtásához a hatóság részére mindenki köteles a kért felvilágosítást megadni. A hatósági tűzvizsgálat befejezése után a helyreállítási munkákat meg kell kezdeni, gondoskodni kell az elhasznált tűzoltó eszközök és anyagok (pl. tűzoltó </w:t>
      </w:r>
      <w:proofErr w:type="gramStart"/>
      <w:r>
        <w:rPr>
          <w:rFonts w:ascii="Arial Narrow" w:eastAsia="Arial Narrow" w:hAnsi="Arial Narrow" w:cs="Arial Narrow"/>
          <w:color w:val="000000"/>
        </w:rPr>
        <w:t>készülék,</w:t>
      </w:r>
      <w:proofErr w:type="gramEnd"/>
      <w:r>
        <w:rPr>
          <w:rFonts w:ascii="Arial Narrow" w:eastAsia="Arial Narrow" w:hAnsi="Arial Narrow" w:cs="Arial Narrow"/>
          <w:color w:val="000000"/>
        </w:rPr>
        <w:t xml:space="preserve"> stb.) pótlásáról. </w:t>
      </w:r>
    </w:p>
    <w:p w14:paraId="2FD0E116" w14:textId="77777777" w:rsidR="00442237" w:rsidRDefault="00442237">
      <w:pPr>
        <w:spacing w:after="0" w:line="240" w:lineRule="auto"/>
        <w:jc w:val="both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</w:p>
    <w:sectPr w:rsidR="00442237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F3774" w14:textId="77777777" w:rsidR="00907B44" w:rsidRDefault="00907B44">
      <w:pPr>
        <w:spacing w:after="0" w:line="240" w:lineRule="auto"/>
      </w:pPr>
      <w:r>
        <w:separator/>
      </w:r>
    </w:p>
  </w:endnote>
  <w:endnote w:type="continuationSeparator" w:id="0">
    <w:p w14:paraId="7ED3130F" w14:textId="77777777" w:rsidR="00907B44" w:rsidRDefault="00907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B2361546-F45C-4C69-90CB-D52E99D814F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A4B93B9-FD3A-4904-AB74-662C972144F4}"/>
    <w:embedBold r:id="rId3" w:fontKey="{7D82E32B-9920-4E8F-99A5-545E666096F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1A7AC620-1AFE-42B9-BD70-20B72B6D2F6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947AC91B-4C1C-46B3-808B-DD165AC0F6D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600D11F3-CBFE-4BE4-89E3-19CCAE212056}"/>
    <w:embedBold r:id="rId7" w:fontKey="{1F5AE35B-E11E-4B13-A95A-39E47D63411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662B9D68-A108-4F5E-99D5-938E9B201BB7}"/>
    <w:embedItalic r:id="rId9" w:fontKey="{0B2A43CA-A201-4259-9038-A3D04402BE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F1F60" w14:textId="77777777" w:rsidR="004422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Arial Narrow" w:hAnsi="Arial Narrow" w:cs="Arial Narrow"/>
        <w:color w:val="000000"/>
        <w:sz w:val="16"/>
        <w:szCs w:val="16"/>
      </w:rPr>
    </w:pPr>
    <w:r>
      <w:rPr>
        <w:rFonts w:ascii="Arial Narrow" w:eastAsia="Arial Narrow" w:hAnsi="Arial Narrow" w:cs="Arial Narrow"/>
        <w:color w:val="000000"/>
        <w:sz w:val="16"/>
        <w:szCs w:val="16"/>
      </w:rPr>
      <w:t xml:space="preserve">Oldal 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begin"/>
    </w:r>
    <w:r>
      <w:rPr>
        <w:rFonts w:ascii="Arial Narrow" w:eastAsia="Arial Narrow" w:hAnsi="Arial Narrow" w:cs="Arial Narrow"/>
        <w:color w:val="000000"/>
        <w:sz w:val="16"/>
        <w:szCs w:val="16"/>
      </w:rPr>
      <w:instrText>PAGE</w:instrTex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separate"/>
    </w:r>
    <w:r w:rsidR="003827BE">
      <w:rPr>
        <w:rFonts w:ascii="Arial Narrow" w:eastAsia="Arial Narrow" w:hAnsi="Arial Narrow" w:cs="Arial Narrow"/>
        <w:noProof/>
        <w:color w:val="000000"/>
        <w:sz w:val="16"/>
        <w:szCs w:val="16"/>
      </w:rPr>
      <w:t>1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end"/>
    </w:r>
    <w:r>
      <w:rPr>
        <w:rFonts w:ascii="Arial Narrow" w:eastAsia="Arial Narrow" w:hAnsi="Arial Narrow" w:cs="Arial Narrow"/>
        <w:color w:val="000000"/>
        <w:sz w:val="16"/>
        <w:szCs w:val="16"/>
      </w:rPr>
      <w:t xml:space="preserve"> / 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begin"/>
    </w:r>
    <w:r>
      <w:rPr>
        <w:rFonts w:ascii="Arial Narrow" w:eastAsia="Arial Narrow" w:hAnsi="Arial Narrow" w:cs="Arial Narrow"/>
        <w:color w:val="000000"/>
        <w:sz w:val="16"/>
        <w:szCs w:val="16"/>
      </w:rPr>
      <w:instrText>NUMPAGES</w:instrTex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separate"/>
    </w:r>
    <w:r w:rsidR="003827BE">
      <w:rPr>
        <w:rFonts w:ascii="Arial Narrow" w:eastAsia="Arial Narrow" w:hAnsi="Arial Narrow" w:cs="Arial Narrow"/>
        <w:noProof/>
        <w:color w:val="000000"/>
        <w:sz w:val="16"/>
        <w:szCs w:val="16"/>
      </w:rPr>
      <w:t>2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end"/>
    </w:r>
  </w:p>
  <w:p w14:paraId="17838FC0" w14:textId="77777777" w:rsidR="00442237" w:rsidRDefault="004422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4012A" w14:textId="77777777" w:rsidR="00907B44" w:rsidRDefault="00907B44">
      <w:pPr>
        <w:spacing w:after="0" w:line="240" w:lineRule="auto"/>
      </w:pPr>
      <w:r>
        <w:separator/>
      </w:r>
    </w:p>
  </w:footnote>
  <w:footnote w:type="continuationSeparator" w:id="0">
    <w:p w14:paraId="227F3060" w14:textId="77777777" w:rsidR="00907B44" w:rsidRDefault="00907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C25ED" w14:textId="77777777" w:rsidR="00442237" w:rsidRDefault="00000000">
    <w:pPr>
      <w:numPr>
        <w:ilvl w:val="0"/>
        <w:numId w:val="6"/>
      </w:num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 Narrow" w:eastAsia="Arial Narrow" w:hAnsi="Arial Narrow" w:cs="Arial Narrow"/>
        <w:b/>
        <w:color w:val="000000"/>
        <w:sz w:val="24"/>
        <w:szCs w:val="24"/>
      </w:rPr>
    </w:pPr>
    <w:r>
      <w:rPr>
        <w:rFonts w:ascii="Arial Narrow" w:eastAsia="Arial Narrow" w:hAnsi="Arial Narrow" w:cs="Arial Narrow"/>
        <w:b/>
        <w:color w:val="000000"/>
        <w:sz w:val="24"/>
        <w:szCs w:val="24"/>
      </w:rPr>
      <w:t>Melléklet – Anyagszerkezet Tanszék (3. számú épület)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13CD9"/>
    <w:multiLevelType w:val="multilevel"/>
    <w:tmpl w:val="3230B5D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974CB0"/>
    <w:multiLevelType w:val="multilevel"/>
    <w:tmpl w:val="96443CB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E57D0B"/>
    <w:multiLevelType w:val="multilevel"/>
    <w:tmpl w:val="E1E247E8"/>
    <w:lvl w:ilvl="0">
      <w:start w:val="1"/>
      <w:numFmt w:val="bullet"/>
      <w:lvlText w:val="-"/>
      <w:lvlJc w:val="left"/>
      <w:pPr>
        <w:ind w:left="177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2747A1A"/>
    <w:multiLevelType w:val="multilevel"/>
    <w:tmpl w:val="35B6D154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22AD8"/>
    <w:multiLevelType w:val="multilevel"/>
    <w:tmpl w:val="AE80F71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0F027E4"/>
    <w:multiLevelType w:val="multilevel"/>
    <w:tmpl w:val="0F40647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36656C"/>
    <w:multiLevelType w:val="multilevel"/>
    <w:tmpl w:val="532E98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AEC2611"/>
    <w:multiLevelType w:val="multilevel"/>
    <w:tmpl w:val="3D10009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C4E3A6A"/>
    <w:multiLevelType w:val="multilevel"/>
    <w:tmpl w:val="7E5620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D547C13"/>
    <w:multiLevelType w:val="hybridMultilevel"/>
    <w:tmpl w:val="1D6AEF6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5B7A3C"/>
    <w:multiLevelType w:val="multilevel"/>
    <w:tmpl w:val="55C83F2E"/>
    <w:lvl w:ilvl="0">
      <w:start w:val="1"/>
      <w:numFmt w:val="bullet"/>
      <w:lvlText w:val="−"/>
      <w:lvlJc w:val="left"/>
      <w:pPr>
        <w:ind w:left="17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0197766"/>
    <w:multiLevelType w:val="multilevel"/>
    <w:tmpl w:val="9CAC1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63ED4AA4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58E3FB1"/>
    <w:multiLevelType w:val="multilevel"/>
    <w:tmpl w:val="62C0C0F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7AA091A"/>
    <w:multiLevelType w:val="multilevel"/>
    <w:tmpl w:val="D7F42B4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60285546">
    <w:abstractNumId w:val="6"/>
  </w:num>
  <w:num w:numId="2" w16cid:durableId="1002778805">
    <w:abstractNumId w:val="4"/>
  </w:num>
  <w:num w:numId="3" w16cid:durableId="1822890372">
    <w:abstractNumId w:val="5"/>
  </w:num>
  <w:num w:numId="4" w16cid:durableId="1951473459">
    <w:abstractNumId w:val="2"/>
  </w:num>
  <w:num w:numId="5" w16cid:durableId="779422956">
    <w:abstractNumId w:val="3"/>
  </w:num>
  <w:num w:numId="6" w16cid:durableId="1180898923">
    <w:abstractNumId w:val="14"/>
  </w:num>
  <w:num w:numId="7" w16cid:durableId="2025592148">
    <w:abstractNumId w:val="10"/>
  </w:num>
  <w:num w:numId="8" w16cid:durableId="2147235168">
    <w:abstractNumId w:val="0"/>
  </w:num>
  <w:num w:numId="9" w16cid:durableId="1736663652">
    <w:abstractNumId w:val="1"/>
  </w:num>
  <w:num w:numId="10" w16cid:durableId="177737849">
    <w:abstractNumId w:val="7"/>
  </w:num>
  <w:num w:numId="11" w16cid:durableId="515577725">
    <w:abstractNumId w:val="9"/>
  </w:num>
  <w:num w:numId="12" w16cid:durableId="1407728142">
    <w:abstractNumId w:val="12"/>
  </w:num>
  <w:num w:numId="13" w16cid:durableId="1531798904">
    <w:abstractNumId w:val="11"/>
  </w:num>
  <w:num w:numId="14" w16cid:durableId="1920479259">
    <w:abstractNumId w:val="8"/>
  </w:num>
  <w:num w:numId="15" w16cid:durableId="39613166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237"/>
    <w:rsid w:val="000C4BD2"/>
    <w:rsid w:val="003827BE"/>
    <w:rsid w:val="00414D3F"/>
    <w:rsid w:val="00442237"/>
    <w:rsid w:val="00640C27"/>
    <w:rsid w:val="0079644F"/>
    <w:rsid w:val="007C19AE"/>
    <w:rsid w:val="0088102E"/>
    <w:rsid w:val="008E189E"/>
    <w:rsid w:val="00907B44"/>
    <w:rsid w:val="00AC601B"/>
    <w:rsid w:val="00CA1D3F"/>
    <w:rsid w:val="00CD2B3B"/>
    <w:rsid w:val="00CE6A5F"/>
    <w:rsid w:val="00D31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28D58"/>
  <w15:docId w15:val="{708B499A-32F9-4C68-BBA1-E5E038845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aszerbekezds">
    <w:name w:val="List Paragraph"/>
    <w:uiPriority w:val="34"/>
    <w:qFormat/>
    <w:rsid w:val="00B2009C"/>
    <w:pPr>
      <w:ind w:left="720"/>
      <w:contextualSpacing/>
    </w:pPr>
  </w:style>
  <w:style w:type="paragraph" w:styleId="lfej">
    <w:name w:val="header"/>
    <w:link w:val="lfejChar"/>
    <w:uiPriority w:val="99"/>
    <w:unhideWhenUsed/>
    <w:rsid w:val="002D6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D61FC"/>
  </w:style>
  <w:style w:type="paragraph" w:styleId="llb">
    <w:name w:val="footer"/>
    <w:link w:val="llbChar"/>
    <w:uiPriority w:val="99"/>
    <w:unhideWhenUsed/>
    <w:rsid w:val="002D6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D61FC"/>
  </w:style>
  <w:style w:type="paragraph" w:styleId="Nincstrkz">
    <w:name w:val="No Spacing"/>
    <w:uiPriority w:val="1"/>
    <w:qFormat/>
    <w:rsid w:val="00294AD6"/>
    <w:pPr>
      <w:spacing w:after="0" w:line="240" w:lineRule="auto"/>
      <w:jc w:val="both"/>
    </w:pPr>
    <w:rPr>
      <w:rFonts w:eastAsia="Times New Roman" w:cs="Times New Roman"/>
      <w:sz w:val="20"/>
      <w:szCs w:val="20"/>
    </w:rPr>
  </w:style>
  <w:style w:type="paragraph" w:styleId="Buborkszveg">
    <w:name w:val="Balloon Text"/>
    <w:link w:val="BuborkszvegChar"/>
    <w:uiPriority w:val="99"/>
    <w:semiHidden/>
    <w:unhideWhenUsed/>
    <w:rsid w:val="001735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735DE"/>
    <w:rPr>
      <w:rFonts w:ascii="Segoe UI" w:hAnsi="Segoe UI" w:cs="Segoe UI"/>
      <w:sz w:val="18"/>
      <w:szCs w:val="18"/>
    </w:rPr>
  </w:style>
  <w:style w:type="paragraph" w:customStyle="1" w:styleId="Cmsor20">
    <w:name w:val="Címsor2"/>
    <w:link w:val="Cmsor2Char"/>
    <w:qFormat/>
    <w:rsid w:val="00D716D7"/>
    <w:pPr>
      <w:spacing w:before="120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Cmsor2Char">
    <w:name w:val="Címsor2 Char"/>
    <w:basedOn w:val="Bekezdsalapbettpusa"/>
    <w:link w:val="Cmsor20"/>
    <w:rsid w:val="00D716D7"/>
    <w:rPr>
      <w:rFonts w:ascii="Arial" w:eastAsia="Times New Roman" w:hAnsi="Arial" w:cs="Arial"/>
      <w:b/>
      <w:bCs/>
      <w:color w:val="000000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530DF1"/>
    <w:rPr>
      <w:sz w:val="16"/>
      <w:szCs w:val="16"/>
    </w:rPr>
  </w:style>
  <w:style w:type="paragraph" w:styleId="Jegyzetszveg">
    <w:name w:val="annotation text"/>
    <w:link w:val="JegyzetszvegChar"/>
    <w:uiPriority w:val="99"/>
    <w:semiHidden/>
    <w:unhideWhenUsed/>
    <w:rsid w:val="00530DF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30DF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30DF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30DF1"/>
    <w:rPr>
      <w:b/>
      <w:bCs/>
      <w:sz w:val="20"/>
      <w:szCs w:val="20"/>
    </w:rPr>
  </w:style>
  <w:style w:type="character" w:customStyle="1" w:styleId="Cmsor1Char">
    <w:name w:val="Címsor 1 Char"/>
    <w:basedOn w:val="Bekezdsalapbettpusa"/>
    <w:uiPriority w:val="9"/>
    <w:rsid w:val="007A74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artalomjegyzkcmsora">
    <w:name w:val="TOC Heading"/>
    <w:uiPriority w:val="39"/>
    <w:unhideWhenUsed/>
    <w:qFormat/>
    <w:rsid w:val="007A74DB"/>
  </w:style>
  <w:style w:type="paragraph" w:styleId="TJ1">
    <w:name w:val="toc 1"/>
    <w:autoRedefine/>
    <w:uiPriority w:val="39"/>
    <w:unhideWhenUsed/>
    <w:qFormat/>
    <w:rsid w:val="0099312A"/>
    <w:pPr>
      <w:tabs>
        <w:tab w:val="right" w:leader="dot" w:pos="9062"/>
      </w:tabs>
      <w:spacing w:after="0"/>
    </w:pPr>
    <w:rPr>
      <w:rFonts w:ascii="Arial Narrow" w:hAnsi="Arial Narrow"/>
    </w:rPr>
  </w:style>
  <w:style w:type="paragraph" w:styleId="TJ2">
    <w:name w:val="toc 2"/>
    <w:autoRedefine/>
    <w:uiPriority w:val="39"/>
    <w:unhideWhenUsed/>
    <w:rsid w:val="0099312A"/>
    <w:pPr>
      <w:tabs>
        <w:tab w:val="right" w:leader="dot" w:pos="9062"/>
      </w:tabs>
      <w:spacing w:after="0" w:line="240" w:lineRule="auto"/>
      <w:ind w:left="220"/>
    </w:pPr>
  </w:style>
  <w:style w:type="character" w:styleId="Hiperhivatkozs">
    <w:name w:val="Hyperlink"/>
    <w:basedOn w:val="Bekezdsalapbettpusa"/>
    <w:uiPriority w:val="99"/>
    <w:unhideWhenUsed/>
    <w:rsid w:val="007A74DB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0E7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AF2615"/>
    <w:pPr>
      <w:spacing w:after="0" w:line="240" w:lineRule="auto"/>
    </w:p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BmbFnFPagIXxCB/u4xi8z9EEbw==">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</go:docsCustomData>
</go:gDocsCustomXmlDataStorage>
</file>

<file path=customXml/itemProps1.xml><?xml version="1.0" encoding="utf-8"?>
<ds:datastoreItem xmlns:ds="http://schemas.openxmlformats.org/officeDocument/2006/customXml" ds:itemID="{AE93BE28-612B-4B16-92EC-31B3F03B35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1738</Words>
  <Characters>11994</Characters>
  <Application>Microsoft Office Word</Application>
  <DocSecurity>0</DocSecurity>
  <Lines>99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Márta Gaálné Fábián</cp:lastModifiedBy>
  <cp:revision>7</cp:revision>
  <dcterms:created xsi:type="dcterms:W3CDTF">2025-11-06T12:58:00Z</dcterms:created>
  <dcterms:modified xsi:type="dcterms:W3CDTF">2025-11-19T21:11:00Z</dcterms:modified>
</cp:coreProperties>
</file>