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A37C" w14:textId="77777777" w:rsidR="007A74DB" w:rsidRDefault="007A74DB" w:rsidP="004676B7">
      <w:pPr>
        <w:spacing w:after="0" w:line="240" w:lineRule="auto"/>
        <w:rPr>
          <w:rFonts w:ascii="Arial Narrow" w:hAnsi="Arial Narrow" w:cs="Times New Roman"/>
          <w:b/>
          <w:sz w:val="26"/>
          <w:szCs w:val="26"/>
        </w:rPr>
      </w:pPr>
    </w:p>
    <w:p w14:paraId="24B0C44F" w14:textId="77777777" w:rsidR="007A74DB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Neumann János Egyetem</w:t>
      </w:r>
    </w:p>
    <w:p w14:paraId="260852B7" w14:textId="4C75AD3A" w:rsidR="002866BF" w:rsidRDefault="000C7386" w:rsidP="00F80B5D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 xml:space="preserve">Kertészeti és Vidékfejlesztési Kar </w:t>
      </w:r>
    </w:p>
    <w:p w14:paraId="285A035C" w14:textId="77777777" w:rsidR="002866BF" w:rsidRDefault="002866BF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Oktatási épületre</w:t>
      </w:r>
      <w:r w:rsidR="007A74DB">
        <w:rPr>
          <w:rFonts w:ascii="Arial Narrow" w:hAnsi="Arial Narrow" w:cs="Times New Roman"/>
          <w:b/>
          <w:sz w:val="26"/>
          <w:szCs w:val="26"/>
        </w:rPr>
        <w:t xml:space="preserve"> vonatkozó </w:t>
      </w:r>
    </w:p>
    <w:p w14:paraId="203FA1D6" w14:textId="77777777" w:rsidR="007A74DB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tűzvédelmi követelmények</w:t>
      </w:r>
    </w:p>
    <w:p w14:paraId="4430582C" w14:textId="77777777" w:rsidR="000E739C" w:rsidRPr="000E739C" w:rsidRDefault="000E739C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sz w:val="26"/>
          <w:szCs w:val="26"/>
        </w:rPr>
      </w:pPr>
      <w:r w:rsidRPr="000E739C">
        <w:rPr>
          <w:rFonts w:ascii="Arial Narrow" w:hAnsi="Arial Narrow" w:cs="Times New Roman"/>
          <w:sz w:val="26"/>
          <w:szCs w:val="26"/>
        </w:rPr>
        <w:t>(</w:t>
      </w:r>
      <w:r w:rsidR="002866BF">
        <w:rPr>
          <w:rFonts w:ascii="Arial Narrow" w:hAnsi="Arial Narrow" w:cs="Times New Roman"/>
          <w:sz w:val="26"/>
          <w:szCs w:val="26"/>
        </w:rPr>
        <w:t>27</w:t>
      </w:r>
      <w:r w:rsidRPr="000E739C">
        <w:rPr>
          <w:rFonts w:ascii="Arial Narrow" w:hAnsi="Arial Narrow" w:cs="Times New Roman"/>
          <w:sz w:val="26"/>
          <w:szCs w:val="26"/>
        </w:rPr>
        <w:t>. számú épület)</w:t>
      </w:r>
    </w:p>
    <w:p w14:paraId="0DB36A20" w14:textId="77777777" w:rsidR="007A74DB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id w:val="316311230"/>
        <w:docPartObj>
          <w:docPartGallery w:val="Table of Contents"/>
          <w:docPartUnique/>
        </w:docPartObj>
      </w:sdtPr>
      <w:sdtEndPr>
        <w:rPr>
          <w:rFonts w:ascii="Arial Narrow" w:hAnsi="Arial Narrow"/>
          <w:b w:val="0"/>
          <w:bCs/>
        </w:rPr>
      </w:sdtEndPr>
      <w:sdtContent>
        <w:p w14:paraId="36FB14CF" w14:textId="77777777" w:rsidR="007A74DB" w:rsidRPr="00BF3FF7" w:rsidRDefault="007A74DB" w:rsidP="004676B7">
          <w:pPr>
            <w:pStyle w:val="Tartalomjegyzkcmsora"/>
            <w:spacing w:before="0" w:line="240" w:lineRule="auto"/>
            <w:jc w:val="center"/>
            <w:rPr>
              <w:rFonts w:ascii="Arial Narrow" w:hAnsi="Arial Narrow"/>
              <w:b/>
              <w:color w:val="auto"/>
              <w:sz w:val="28"/>
              <w:szCs w:val="28"/>
            </w:rPr>
          </w:pPr>
          <w:r w:rsidRPr="00425B93">
            <w:rPr>
              <w:rFonts w:ascii="Arial Narrow" w:hAnsi="Arial Narrow"/>
              <w:b/>
              <w:color w:val="auto"/>
              <w:sz w:val="28"/>
              <w:szCs w:val="28"/>
            </w:rPr>
            <w:t>Tartalomjegyzék</w:t>
          </w:r>
        </w:p>
        <w:p w14:paraId="595A121A" w14:textId="3B2FB98E" w:rsidR="00A945FF" w:rsidRPr="00A945FF" w:rsidRDefault="00C95655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r w:rsidRPr="00BF3FF7">
            <w:fldChar w:fldCharType="begin"/>
          </w:r>
          <w:r w:rsidR="007A74DB" w:rsidRPr="005D781E">
            <w:instrText xml:space="preserve"> TOC \o "1-3" \h \z \u </w:instrText>
          </w:r>
          <w:r w:rsidRPr="00BF3FF7">
            <w:fldChar w:fldCharType="separate"/>
          </w:r>
          <w:hyperlink w:anchor="_Toc38297418" w:history="1">
            <w:r w:rsidR="00A945FF" w:rsidRPr="00A945FF">
              <w:rPr>
                <w:rStyle w:val="Hiperhivatkozs"/>
                <w:rFonts w:cs="Times New Roman"/>
                <w:noProof/>
              </w:rPr>
              <w:t>1.</w:t>
            </w:r>
            <w:r w:rsidR="00A945FF" w:rsidRPr="00A945FF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="00A945FF" w:rsidRPr="00A945FF">
              <w:rPr>
                <w:rStyle w:val="Hiperhivatkozs"/>
                <w:rFonts w:cs="Times New Roman"/>
                <w:noProof/>
              </w:rPr>
              <w:t>Gazdálkodó szervezet alapadatai</w:t>
            </w:r>
            <w:r w:rsidR="00A945FF" w:rsidRPr="00A945FF">
              <w:rPr>
                <w:noProof/>
                <w:webHidden/>
              </w:rPr>
              <w:tab/>
            </w:r>
            <w:r w:rsidRPr="00A945FF">
              <w:rPr>
                <w:noProof/>
                <w:webHidden/>
              </w:rPr>
              <w:fldChar w:fldCharType="begin"/>
            </w:r>
            <w:r w:rsidR="00A945FF" w:rsidRPr="00A945FF">
              <w:rPr>
                <w:noProof/>
                <w:webHidden/>
              </w:rPr>
              <w:instrText xml:space="preserve"> PAGEREF _Toc38297418 \h </w:instrText>
            </w:r>
            <w:r w:rsidRPr="00A945FF">
              <w:rPr>
                <w:noProof/>
                <w:webHidden/>
              </w:rPr>
            </w:r>
            <w:r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2</w:t>
            </w:r>
            <w:r w:rsidRPr="00A945FF">
              <w:rPr>
                <w:noProof/>
                <w:webHidden/>
              </w:rPr>
              <w:fldChar w:fldCharType="end"/>
            </w:r>
          </w:hyperlink>
        </w:p>
        <w:p w14:paraId="6F756588" w14:textId="40C458CC" w:rsidR="00A945FF" w:rsidRPr="00A945FF" w:rsidRDefault="00A945FF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8297419" w:history="1">
            <w:r w:rsidRPr="00A945FF">
              <w:rPr>
                <w:rStyle w:val="Hiperhivatkozs"/>
                <w:rFonts w:cs="Times New Roman"/>
                <w:noProof/>
              </w:rPr>
              <w:t>2.</w:t>
            </w:r>
            <w:r w:rsidRPr="00A945FF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A945FF">
              <w:rPr>
                <w:rStyle w:val="Hiperhivatkozs"/>
                <w:rFonts w:cs="Times New Roman"/>
                <w:noProof/>
              </w:rPr>
              <w:t>Az Oktatási épület tűzvédelmi adatai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_Toc38297419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2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05C4F670" w14:textId="642DC51C" w:rsidR="00A945FF" w:rsidRPr="00A945FF" w:rsidRDefault="00A945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7420" w:history="1"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2.1.</w:t>
            </w:r>
            <w:r w:rsidRPr="00A945FF">
              <w:rPr>
                <w:rFonts w:eastAsiaTheme="minorEastAsia"/>
                <w:noProof/>
                <w:lang w:eastAsia="hu-HU"/>
              </w:rPr>
              <w:tab/>
            </w:r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Rendeltetés: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_Toc38297420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2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702EED0B" w14:textId="683E8D0A" w:rsidR="00A945FF" w:rsidRPr="00A945FF" w:rsidRDefault="00A945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7421" w:history="1"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2.2.</w:t>
            </w:r>
            <w:r w:rsidRPr="00A945FF">
              <w:rPr>
                <w:rFonts w:eastAsiaTheme="minorEastAsia"/>
                <w:noProof/>
                <w:lang w:eastAsia="hu-HU"/>
              </w:rPr>
              <w:tab/>
            </w:r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Épület adottságai: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_Toc38297421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2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5348AE57" w14:textId="4F69E7F5" w:rsidR="00A945FF" w:rsidRPr="00A945FF" w:rsidRDefault="00A945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7422" w:history="1"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2.3.</w:t>
            </w:r>
            <w:r w:rsidRPr="00A945FF">
              <w:rPr>
                <w:rFonts w:eastAsiaTheme="minorEastAsia"/>
                <w:noProof/>
                <w:lang w:eastAsia="hu-HU"/>
              </w:rPr>
              <w:tab/>
            </w:r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Befogadóképesség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_Toc38297422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2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26551673" w14:textId="3C98A41D" w:rsidR="00A945FF" w:rsidRPr="00A945FF" w:rsidRDefault="00A945FF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8297423" w:history="1">
            <w:r w:rsidRPr="00A945FF">
              <w:rPr>
                <w:rStyle w:val="Hiperhivatkozs"/>
                <w:rFonts w:cs="Times New Roman"/>
                <w:noProof/>
              </w:rPr>
              <w:t>3.</w:t>
            </w:r>
            <w:r w:rsidRPr="00A945FF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A945FF">
              <w:rPr>
                <w:rStyle w:val="Hiperhivatkozs"/>
                <w:rFonts w:cs="Times New Roman"/>
                <w:noProof/>
              </w:rPr>
              <w:t>Tűzoltó egységek beavatkozását segítő információk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_Toc38297423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2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294B0143" w14:textId="1C09E133" w:rsidR="00A945FF" w:rsidRPr="00A945FF" w:rsidRDefault="00A945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7424" w:history="1"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3.1.</w:t>
            </w:r>
            <w:r w:rsidRPr="00A945FF">
              <w:rPr>
                <w:rFonts w:eastAsiaTheme="minorEastAsia"/>
                <w:noProof/>
                <w:lang w:eastAsia="hu-HU"/>
              </w:rPr>
              <w:tab/>
            </w:r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Kiürítés, menekülés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_Toc38297424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2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3D7C25C1" w14:textId="26F1DB6C" w:rsidR="00A945FF" w:rsidRPr="00A945FF" w:rsidRDefault="00A945FF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8297425" w:history="1">
            <w:r w:rsidRPr="00A945FF">
              <w:rPr>
                <w:rStyle w:val="Hiperhivatkozs"/>
                <w:rFonts w:cs="Times New Roman"/>
                <w:noProof/>
              </w:rPr>
              <w:t>4.</w:t>
            </w:r>
            <w:r w:rsidRPr="00A945FF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A945FF">
              <w:rPr>
                <w:rStyle w:val="Hiperhivatkozs"/>
                <w:rFonts w:cs="Times New Roman"/>
                <w:noProof/>
              </w:rPr>
              <w:t>Használati szabályok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_Toc38297425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3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5EC142B7" w14:textId="48022B0E" w:rsidR="00A945FF" w:rsidRPr="00A945FF" w:rsidRDefault="00A945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7426" w:history="1"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4.1.</w:t>
            </w:r>
            <w:r w:rsidRPr="00A945FF">
              <w:rPr>
                <w:rFonts w:eastAsiaTheme="minorEastAsia"/>
                <w:noProof/>
                <w:lang w:eastAsia="hu-HU"/>
              </w:rPr>
              <w:tab/>
            </w:r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Tűzveszélyes tevékenység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_Toc38297426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3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37294C02" w14:textId="5DC0FC81" w:rsidR="00A945FF" w:rsidRPr="00A945FF" w:rsidRDefault="00A945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7427" w:history="1"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4.2.</w:t>
            </w:r>
            <w:r w:rsidRPr="00A945FF">
              <w:rPr>
                <w:rFonts w:eastAsiaTheme="minorEastAsia"/>
                <w:noProof/>
                <w:lang w:eastAsia="hu-HU"/>
              </w:rPr>
              <w:tab/>
            </w:r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Dohányzásra kijelölt helyek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_Toc38297427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3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4655C749" w14:textId="5957E4E1" w:rsidR="00A945FF" w:rsidRPr="00A945FF" w:rsidRDefault="00A945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7428" w:history="1"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4.3.</w:t>
            </w:r>
            <w:r w:rsidRPr="00A945FF">
              <w:rPr>
                <w:rFonts w:eastAsiaTheme="minorEastAsia"/>
                <w:noProof/>
                <w:lang w:eastAsia="hu-HU"/>
              </w:rPr>
              <w:tab/>
            </w:r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Fokozottan tűz- vagy robbanásveszélyes anyagok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_Toc38297428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3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63CB1E33" w14:textId="09571709" w:rsidR="00A945FF" w:rsidRPr="00A945FF" w:rsidRDefault="00A945FF">
          <w:pPr>
            <w:pStyle w:val="TJ1"/>
            <w:tabs>
              <w:tab w:val="left" w:pos="880"/>
            </w:tabs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8297429" w:history="1">
            <w:r w:rsidRPr="00A945FF">
              <w:rPr>
                <w:rStyle w:val="Hiperhivatkozs"/>
                <w:noProof/>
              </w:rPr>
              <w:t>4.3.1.</w:t>
            </w:r>
            <w:r w:rsidRPr="00A945FF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A945FF">
              <w:rPr>
                <w:rStyle w:val="Hiperhivatkozs"/>
                <w:noProof/>
              </w:rPr>
              <w:t>Gázpalackok tárolásának követelményei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_Toc38297429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3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02526CD6" w14:textId="5216DD26" w:rsidR="00A945FF" w:rsidRPr="00A945FF" w:rsidRDefault="00A945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7430" w:history="1"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4.4.</w:t>
            </w:r>
            <w:r w:rsidRPr="00A945FF">
              <w:rPr>
                <w:rFonts w:eastAsiaTheme="minorEastAsia"/>
                <w:noProof/>
                <w:lang w:eastAsia="hu-HU"/>
              </w:rPr>
              <w:tab/>
            </w:r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Fűtőberendezések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_Toc38297430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4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2F260D35" w14:textId="6B723AA9" w:rsidR="00A945FF" w:rsidRPr="00A945FF" w:rsidRDefault="00A945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7431" w:history="1"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4.5.</w:t>
            </w:r>
            <w:r w:rsidRPr="00A945FF">
              <w:rPr>
                <w:rFonts w:eastAsiaTheme="minorEastAsia"/>
                <w:noProof/>
                <w:lang w:eastAsia="hu-HU"/>
              </w:rPr>
              <w:tab/>
            </w:r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Tűzoltó készülék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_Toc38297431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4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61D57E53" w14:textId="1D820BC0" w:rsidR="00A945FF" w:rsidRPr="00A945FF" w:rsidRDefault="00A945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7432" w:history="1"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4.6.</w:t>
            </w:r>
            <w:r w:rsidRPr="00A945FF">
              <w:rPr>
                <w:rFonts w:eastAsiaTheme="minorEastAsia"/>
                <w:noProof/>
                <w:lang w:eastAsia="hu-HU"/>
              </w:rPr>
              <w:tab/>
            </w:r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Fali tűzcsap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_Toc38297432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4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565C1F5A" w14:textId="0302BE7F" w:rsidR="00A945FF" w:rsidRPr="00A945FF" w:rsidRDefault="00A945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7433" w:history="1"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4.7.</w:t>
            </w:r>
            <w:r w:rsidRPr="00A945FF">
              <w:rPr>
                <w:rFonts w:eastAsiaTheme="minorEastAsia"/>
                <w:noProof/>
                <w:lang w:eastAsia="hu-HU"/>
              </w:rPr>
              <w:tab/>
            </w:r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Hő- és füstelleni védelem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_Toc38297433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5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272B9A6F" w14:textId="5172CEDB" w:rsidR="00A945FF" w:rsidRPr="00A945FF" w:rsidRDefault="00A945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7434" w:history="1"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4.8.</w:t>
            </w:r>
            <w:r w:rsidRPr="00A945FF">
              <w:rPr>
                <w:rFonts w:eastAsiaTheme="minorEastAsia"/>
                <w:noProof/>
                <w:lang w:eastAsia="hu-HU"/>
              </w:rPr>
              <w:tab/>
            </w:r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Beépített tűzjelző rendszer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_Toc38297434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5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4ED06CE4" w14:textId="28B3BEB6" w:rsidR="00A945FF" w:rsidRPr="00A945FF" w:rsidRDefault="00A945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7435" w:history="1"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4.9.</w:t>
            </w:r>
            <w:r w:rsidRPr="00A945FF">
              <w:rPr>
                <w:rFonts w:eastAsiaTheme="minorEastAsia"/>
                <w:noProof/>
                <w:lang w:eastAsia="hu-HU"/>
              </w:rPr>
              <w:tab/>
            </w:r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Beépített oltó berendezés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_Toc38297435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5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2CEE3521" w14:textId="568E87A4" w:rsidR="00A945FF" w:rsidRPr="00A945FF" w:rsidRDefault="00A945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7436" w:history="1"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4.10.</w:t>
            </w:r>
            <w:r w:rsidRPr="00A945FF">
              <w:rPr>
                <w:rFonts w:eastAsiaTheme="minorEastAsia"/>
                <w:noProof/>
                <w:lang w:eastAsia="hu-HU"/>
              </w:rPr>
              <w:tab/>
            </w:r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Irányfény, biztonsági világítás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_Toc38297436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5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497905B5" w14:textId="71DA8B7C" w:rsidR="00A945FF" w:rsidRPr="00A945FF" w:rsidRDefault="00A945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7437" w:history="1"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4.11.</w:t>
            </w:r>
            <w:r w:rsidRPr="00A945FF">
              <w:rPr>
                <w:rFonts w:eastAsiaTheme="minorEastAsia"/>
                <w:noProof/>
                <w:lang w:eastAsia="hu-HU"/>
              </w:rPr>
              <w:tab/>
            </w:r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Tűzgátló nyílászárók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_Toc38297437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5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42DCDEF9" w14:textId="1548CB01" w:rsidR="00A945FF" w:rsidRPr="00A945FF" w:rsidRDefault="00A945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7438" w:history="1"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4.12.</w:t>
            </w:r>
            <w:r w:rsidRPr="00A945FF">
              <w:rPr>
                <w:rFonts w:eastAsiaTheme="minorEastAsia"/>
                <w:noProof/>
                <w:lang w:eastAsia="hu-HU"/>
              </w:rPr>
              <w:tab/>
            </w:r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Villámvédelem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_Toc38297438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6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2E62D7B7" w14:textId="409B5BB3" w:rsidR="00A945FF" w:rsidRPr="00A945FF" w:rsidRDefault="00A945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7439" w:history="1"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4.13.</w:t>
            </w:r>
            <w:r w:rsidRPr="00A945FF">
              <w:rPr>
                <w:rFonts w:eastAsiaTheme="minorEastAsia"/>
                <w:noProof/>
                <w:lang w:eastAsia="hu-HU"/>
              </w:rPr>
              <w:tab/>
            </w:r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Egyéb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_Toc38297439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6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20FA587B" w14:textId="2CEFE955" w:rsidR="00A945FF" w:rsidRPr="00A945FF" w:rsidRDefault="00A945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7440" w:history="1"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4.13.1.</w:t>
            </w:r>
            <w:r w:rsidRPr="00A945FF">
              <w:rPr>
                <w:rFonts w:eastAsiaTheme="minorEastAsia"/>
                <w:noProof/>
                <w:lang w:eastAsia="hu-HU"/>
              </w:rPr>
              <w:tab/>
            </w:r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Napelem: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_Toc38297440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6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3F2127B9" w14:textId="7A2FA0A6" w:rsidR="00A945FF" w:rsidRPr="00A945FF" w:rsidRDefault="00A945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7441" w:history="1"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4.13.2.</w:t>
            </w:r>
            <w:r w:rsidRPr="00A945FF">
              <w:rPr>
                <w:rFonts w:eastAsiaTheme="minorEastAsia"/>
                <w:noProof/>
                <w:lang w:eastAsia="hu-HU"/>
              </w:rPr>
              <w:tab/>
            </w:r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Légkürt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_Toc38297441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6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75FDB128" w14:textId="0CA7CF6F" w:rsidR="00A945FF" w:rsidRPr="00A945FF" w:rsidRDefault="00A945FF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8297442" w:history="1">
            <w:r w:rsidRPr="00A945FF">
              <w:rPr>
                <w:rStyle w:val="Hiperhivatkozs"/>
                <w:rFonts w:cs="Times New Roman"/>
                <w:noProof/>
              </w:rPr>
              <w:t>5.</w:t>
            </w:r>
            <w:r w:rsidRPr="00A945FF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A945FF">
              <w:rPr>
                <w:rStyle w:val="Hiperhivatkozs"/>
                <w:rFonts w:cs="Times New Roman"/>
                <w:noProof/>
              </w:rPr>
              <w:t>Tűz esetén szükséges teendők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_Toc38297442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6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20823A47" w14:textId="12202801" w:rsidR="00A945FF" w:rsidRPr="00A945FF" w:rsidRDefault="00A945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7443" w:history="1"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5.1.</w:t>
            </w:r>
            <w:r w:rsidRPr="00A945FF">
              <w:rPr>
                <w:rFonts w:eastAsiaTheme="minorEastAsia"/>
                <w:noProof/>
                <w:lang w:eastAsia="hu-HU"/>
              </w:rPr>
              <w:tab/>
            </w:r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Tűzjelzés, riasztás módja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_Toc38297443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6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3F027B40" w14:textId="28A71D57" w:rsidR="00A945FF" w:rsidRPr="00A945FF" w:rsidRDefault="00A945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7444" w:history="1">
            <w:r w:rsidRPr="00A945FF">
              <w:rPr>
                <w:rStyle w:val="Hiperhivatkozs"/>
                <w:rFonts w:ascii="Arial Narrow" w:hAnsi="Arial Narrow"/>
                <w:noProof/>
              </w:rPr>
              <w:t>5.2.</w:t>
            </w:r>
            <w:r w:rsidRPr="00A945FF">
              <w:rPr>
                <w:rFonts w:eastAsiaTheme="minorEastAsia"/>
                <w:noProof/>
                <w:lang w:eastAsia="hu-HU"/>
              </w:rPr>
              <w:tab/>
            </w:r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Tűzoltóság értesítése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_Toc38297444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6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5D3F2EB3" w14:textId="34F0DB79" w:rsidR="00A945FF" w:rsidRPr="00A945FF" w:rsidRDefault="00A945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7445" w:history="1"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5.3.</w:t>
            </w:r>
            <w:r w:rsidRPr="00A945FF">
              <w:rPr>
                <w:rFonts w:eastAsiaTheme="minorEastAsia"/>
                <w:noProof/>
                <w:lang w:eastAsia="hu-HU"/>
              </w:rPr>
              <w:tab/>
            </w:r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Az épület elhagyása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_Toc38297445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7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5BEF6ACF" w14:textId="5576D16B" w:rsidR="00A945FF" w:rsidRPr="00A945FF" w:rsidRDefault="00A945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7446" w:history="1"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5.4.</w:t>
            </w:r>
            <w:r w:rsidRPr="00A945FF">
              <w:rPr>
                <w:rFonts w:eastAsiaTheme="minorEastAsia"/>
                <w:noProof/>
                <w:lang w:eastAsia="hu-HU"/>
              </w:rPr>
              <w:tab/>
            </w:r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Tűz esetén szükséges teendők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_Toc38297446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7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0AE1629E" w14:textId="038F1F57" w:rsidR="00A945FF" w:rsidRPr="00A945FF" w:rsidRDefault="00A945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7447" w:history="1"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5.4.1.</w:t>
            </w:r>
            <w:r w:rsidRPr="00A945FF">
              <w:rPr>
                <w:rFonts w:eastAsiaTheme="minorEastAsia"/>
                <w:noProof/>
                <w:lang w:eastAsia="hu-HU"/>
              </w:rPr>
              <w:tab/>
            </w:r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Portaszolgálat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_Toc38297447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7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0390EB98" w14:textId="5B1EBE48" w:rsidR="00A945FF" w:rsidRPr="00A945FF" w:rsidRDefault="00A945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7448" w:history="1"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5.4.2.</w:t>
            </w:r>
            <w:r w:rsidRPr="00A945FF">
              <w:rPr>
                <w:rFonts w:eastAsiaTheme="minorEastAsia"/>
                <w:noProof/>
                <w:lang w:eastAsia="hu-HU"/>
              </w:rPr>
              <w:tab/>
            </w:r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Oktatók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_Toc38297448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7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69AACF6D" w14:textId="78EDB90F" w:rsidR="00A945FF" w:rsidRPr="00A945FF" w:rsidRDefault="00A945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7449" w:history="1"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5.4.3.</w:t>
            </w:r>
            <w:r w:rsidRPr="00A945FF">
              <w:rPr>
                <w:rFonts w:eastAsiaTheme="minorEastAsia"/>
                <w:noProof/>
                <w:lang w:eastAsia="hu-HU"/>
              </w:rPr>
              <w:tab/>
            </w:r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Minden dolgozó, hallgató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_Toc38297449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7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58E4850D" w14:textId="2BE95793" w:rsidR="00A945FF" w:rsidRPr="00A945FF" w:rsidRDefault="00A945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7450" w:history="1"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5.5.</w:t>
            </w:r>
            <w:r w:rsidRPr="00A945FF">
              <w:rPr>
                <w:rFonts w:eastAsiaTheme="minorEastAsia"/>
                <w:noProof/>
                <w:lang w:eastAsia="hu-HU"/>
              </w:rPr>
              <w:tab/>
            </w:r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A tűz oltásában való közreműködés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_Toc38297450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8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51D1389C" w14:textId="4B089A2C" w:rsidR="00A945FF" w:rsidRDefault="00A945FF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8297451" w:history="1"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5.6.</w:t>
            </w:r>
            <w:r w:rsidRPr="00A945FF">
              <w:rPr>
                <w:rFonts w:eastAsiaTheme="minorEastAsia"/>
                <w:noProof/>
                <w:lang w:eastAsia="hu-HU"/>
              </w:rPr>
              <w:tab/>
            </w:r>
            <w:r w:rsidRPr="00A945FF">
              <w:rPr>
                <w:rStyle w:val="Hiperhivatkozs"/>
                <w:rFonts w:ascii="Arial Narrow" w:hAnsi="Arial Narrow" w:cs="Times New Roman"/>
                <w:noProof/>
              </w:rPr>
              <w:t>A tűzoltás utáni teendők</w:t>
            </w:r>
            <w:r w:rsidRPr="00A945FF">
              <w:rPr>
                <w:noProof/>
                <w:webHidden/>
              </w:rPr>
              <w:tab/>
            </w:r>
            <w:r w:rsidR="00C95655" w:rsidRPr="00A945FF">
              <w:rPr>
                <w:noProof/>
                <w:webHidden/>
              </w:rPr>
              <w:fldChar w:fldCharType="begin"/>
            </w:r>
            <w:r w:rsidRPr="00A945FF">
              <w:rPr>
                <w:noProof/>
                <w:webHidden/>
              </w:rPr>
              <w:instrText xml:space="preserve"> PAGEREF _Toc38297451 \h </w:instrText>
            </w:r>
            <w:r w:rsidR="00C95655" w:rsidRPr="00A945FF">
              <w:rPr>
                <w:noProof/>
                <w:webHidden/>
              </w:rPr>
            </w:r>
            <w:r w:rsidR="00C95655" w:rsidRPr="00A945FF">
              <w:rPr>
                <w:noProof/>
                <w:webHidden/>
              </w:rPr>
              <w:fldChar w:fldCharType="separate"/>
            </w:r>
            <w:r w:rsidR="005473DB">
              <w:rPr>
                <w:noProof/>
                <w:webHidden/>
              </w:rPr>
              <w:t>8</w:t>
            </w:r>
            <w:r w:rsidR="00C95655" w:rsidRPr="00A945FF">
              <w:rPr>
                <w:noProof/>
                <w:webHidden/>
              </w:rPr>
              <w:fldChar w:fldCharType="end"/>
            </w:r>
          </w:hyperlink>
        </w:p>
        <w:p w14:paraId="6275A04C" w14:textId="77777777" w:rsidR="00425B93" w:rsidRPr="005D781E" w:rsidRDefault="00C95655" w:rsidP="005D781E">
          <w:pPr>
            <w:spacing w:after="0" w:line="240" w:lineRule="auto"/>
            <w:rPr>
              <w:rFonts w:ascii="Arial Narrow" w:hAnsi="Arial Narrow" w:cs="Times New Roman"/>
            </w:rPr>
          </w:pPr>
          <w:r w:rsidRPr="00BF3FF7">
            <w:rPr>
              <w:rFonts w:ascii="Arial Narrow" w:hAnsi="Arial Narrow"/>
            </w:rPr>
            <w:fldChar w:fldCharType="end"/>
          </w:r>
        </w:p>
      </w:sdtContent>
    </w:sdt>
    <w:p w14:paraId="55936577" w14:textId="77777777" w:rsidR="006C5C10" w:rsidRDefault="006C5C10" w:rsidP="006C5C10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Függelékek</w:t>
      </w:r>
    </w:p>
    <w:p w14:paraId="12A8689D" w14:textId="77777777" w:rsidR="000C7386" w:rsidRDefault="000C7386" w:rsidP="006C5C10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</w:p>
    <w:p w14:paraId="61C21577" w14:textId="7085273A" w:rsidR="002866BF" w:rsidRDefault="00EF4A89">
      <w:pPr>
        <w:pStyle w:val="Nincstrkz"/>
        <w:numPr>
          <w:ilvl w:val="0"/>
          <w:numId w:val="47"/>
        </w:numPr>
        <w:rPr>
          <w:rFonts w:ascii="Arial Narrow" w:hAnsi="Arial Narrow"/>
          <w:iCs/>
          <w:sz w:val="22"/>
          <w:szCs w:val="22"/>
        </w:rPr>
      </w:pPr>
      <w:r w:rsidRPr="00356AC8">
        <w:rPr>
          <w:rFonts w:ascii="Arial Narrow" w:hAnsi="Arial Narrow"/>
          <w:sz w:val="22"/>
          <w:szCs w:val="22"/>
        </w:rPr>
        <w:t>Tűzoltó készülékek nyilvántartási naplója (Egyetem tölti k</w:t>
      </w:r>
      <w:r w:rsidR="002866BF">
        <w:rPr>
          <w:rFonts w:ascii="Arial Narrow" w:hAnsi="Arial Narrow"/>
          <w:sz w:val="22"/>
          <w:szCs w:val="22"/>
        </w:rPr>
        <w:t xml:space="preserve">i – a vonatkozó sablon a TVSZ </w:t>
      </w:r>
      <w:r w:rsidR="00176DC0">
        <w:rPr>
          <w:rFonts w:ascii="Arial Narrow" w:hAnsi="Arial Narrow"/>
          <w:sz w:val="22"/>
          <w:szCs w:val="22"/>
        </w:rPr>
        <w:t>13</w:t>
      </w:r>
      <w:r w:rsidRPr="00356AC8">
        <w:rPr>
          <w:rFonts w:ascii="Arial Narrow" w:hAnsi="Arial Narrow"/>
          <w:sz w:val="22"/>
          <w:szCs w:val="22"/>
        </w:rPr>
        <w:t>. melléklete)</w:t>
      </w:r>
    </w:p>
    <w:p w14:paraId="6DBE6C8A" w14:textId="2ABF21E7" w:rsidR="00EF4A89" w:rsidRPr="002866BF" w:rsidRDefault="00EF4A89">
      <w:pPr>
        <w:pStyle w:val="Nincstrkz"/>
        <w:numPr>
          <w:ilvl w:val="0"/>
          <w:numId w:val="47"/>
        </w:numPr>
        <w:rPr>
          <w:rFonts w:ascii="Arial Narrow" w:hAnsi="Arial Narrow"/>
          <w:iCs/>
          <w:sz w:val="22"/>
          <w:szCs w:val="22"/>
        </w:rPr>
      </w:pPr>
      <w:r w:rsidRPr="002866BF">
        <w:rPr>
          <w:rFonts w:ascii="Arial Narrow" w:hAnsi="Arial Narrow"/>
          <w:sz w:val="22"/>
          <w:szCs w:val="22"/>
        </w:rPr>
        <w:t xml:space="preserve">Tűzoltó vízforrások nyilvántartási naplója (Egyetem tölti </w:t>
      </w:r>
      <w:r w:rsidR="002866BF" w:rsidRPr="002866BF">
        <w:rPr>
          <w:rFonts w:ascii="Arial Narrow" w:hAnsi="Arial Narrow"/>
          <w:sz w:val="22"/>
          <w:szCs w:val="22"/>
        </w:rPr>
        <w:t xml:space="preserve">ki – a vonatkozó sablon a TVSZ </w:t>
      </w:r>
      <w:r w:rsidR="00176DC0">
        <w:rPr>
          <w:rFonts w:ascii="Arial Narrow" w:hAnsi="Arial Narrow"/>
          <w:sz w:val="22"/>
          <w:szCs w:val="22"/>
        </w:rPr>
        <w:t>14</w:t>
      </w:r>
      <w:r w:rsidRPr="002866BF">
        <w:rPr>
          <w:rFonts w:ascii="Arial Narrow" w:hAnsi="Arial Narrow"/>
          <w:sz w:val="22"/>
          <w:szCs w:val="22"/>
        </w:rPr>
        <w:t>. melléklete)</w:t>
      </w:r>
    </w:p>
    <w:p w14:paraId="3D56E311" w14:textId="7EABCBA1" w:rsidR="002866BF" w:rsidRPr="00BF3FF7" w:rsidRDefault="002866BF">
      <w:pPr>
        <w:pStyle w:val="Nincstrkz"/>
        <w:numPr>
          <w:ilvl w:val="0"/>
          <w:numId w:val="47"/>
        </w:numPr>
        <w:rPr>
          <w:rFonts w:ascii="Arial Narrow" w:hAnsi="Arial Narrow"/>
          <w:iCs/>
          <w:sz w:val="22"/>
          <w:szCs w:val="22"/>
        </w:rPr>
      </w:pPr>
      <w:r w:rsidRPr="00356AC8">
        <w:rPr>
          <w:rFonts w:ascii="Arial Narrow" w:hAnsi="Arial Narrow"/>
          <w:sz w:val="22"/>
          <w:szCs w:val="22"/>
        </w:rPr>
        <w:t xml:space="preserve">Biztonsági világítás nyilvántartási naplója (Egyetem tölti </w:t>
      </w:r>
      <w:r>
        <w:rPr>
          <w:rFonts w:ascii="Arial Narrow" w:hAnsi="Arial Narrow"/>
          <w:sz w:val="22"/>
          <w:szCs w:val="22"/>
        </w:rPr>
        <w:t xml:space="preserve">ki – a vonatkozó sablon a TVSZ </w:t>
      </w:r>
      <w:r w:rsidR="00176DC0">
        <w:rPr>
          <w:rFonts w:ascii="Arial Narrow" w:hAnsi="Arial Narrow"/>
          <w:sz w:val="22"/>
          <w:szCs w:val="22"/>
        </w:rPr>
        <w:t>10</w:t>
      </w:r>
      <w:r w:rsidRPr="00356AC8">
        <w:rPr>
          <w:rFonts w:ascii="Arial Narrow" w:hAnsi="Arial Narrow"/>
          <w:sz w:val="22"/>
          <w:szCs w:val="22"/>
        </w:rPr>
        <w:t>. melléklete)</w:t>
      </w:r>
    </w:p>
    <w:p w14:paraId="4951E39C" w14:textId="6F15A21F" w:rsidR="002866BF" w:rsidRPr="00356AC8" w:rsidRDefault="002866BF" w:rsidP="002866BF">
      <w:pPr>
        <w:pStyle w:val="Nincstrkz"/>
        <w:numPr>
          <w:ilvl w:val="0"/>
          <w:numId w:val="47"/>
        </w:numPr>
        <w:rPr>
          <w:rFonts w:ascii="Arial Narrow" w:hAnsi="Arial Narrow"/>
          <w:iCs/>
          <w:sz w:val="22"/>
          <w:szCs w:val="22"/>
        </w:rPr>
      </w:pPr>
      <w:r w:rsidRPr="00356AC8">
        <w:rPr>
          <w:rFonts w:ascii="Arial Narrow" w:hAnsi="Arial Narrow"/>
          <w:sz w:val="22"/>
          <w:szCs w:val="22"/>
        </w:rPr>
        <w:t>Tűzgátló ajtók nyilvántartási naplója (Egyetem tölti k</w:t>
      </w:r>
      <w:r>
        <w:rPr>
          <w:rFonts w:ascii="Arial Narrow" w:hAnsi="Arial Narrow"/>
          <w:sz w:val="22"/>
          <w:szCs w:val="22"/>
        </w:rPr>
        <w:t xml:space="preserve">i – a vonatkozó sablon a TVSZ </w:t>
      </w:r>
      <w:r w:rsidR="00176DC0">
        <w:rPr>
          <w:rFonts w:ascii="Arial Narrow" w:hAnsi="Arial Narrow"/>
          <w:sz w:val="22"/>
          <w:szCs w:val="22"/>
        </w:rPr>
        <w:t>11</w:t>
      </w:r>
      <w:r w:rsidRPr="00356AC8">
        <w:rPr>
          <w:rFonts w:ascii="Arial Narrow" w:hAnsi="Arial Narrow"/>
          <w:sz w:val="22"/>
          <w:szCs w:val="22"/>
        </w:rPr>
        <w:t>. melléklete)</w:t>
      </w:r>
    </w:p>
    <w:p w14:paraId="6595A8BE" w14:textId="249BFF2B" w:rsidR="002866BF" w:rsidRPr="00BF3FF7" w:rsidRDefault="002866BF">
      <w:pPr>
        <w:pStyle w:val="Nincstrkz"/>
        <w:numPr>
          <w:ilvl w:val="0"/>
          <w:numId w:val="47"/>
        </w:numPr>
        <w:rPr>
          <w:rFonts w:ascii="Arial Narrow" w:hAnsi="Arial Narrow"/>
          <w:iCs/>
          <w:sz w:val="22"/>
          <w:szCs w:val="22"/>
        </w:rPr>
      </w:pPr>
      <w:r w:rsidRPr="00356AC8">
        <w:rPr>
          <w:rFonts w:ascii="Arial Narrow" w:hAnsi="Arial Narrow"/>
          <w:sz w:val="22"/>
          <w:szCs w:val="22"/>
        </w:rPr>
        <w:t>Tűzgátló ajtók féléves felülvizsgálati lapjai (A karbantartó cég tölti ki – a vonatkozó sablon</w:t>
      </w:r>
      <w:r>
        <w:rPr>
          <w:rFonts w:ascii="Arial Narrow" w:hAnsi="Arial Narrow"/>
          <w:sz w:val="22"/>
          <w:szCs w:val="22"/>
        </w:rPr>
        <w:t xml:space="preserve"> a TVSZ </w:t>
      </w:r>
      <w:r w:rsidR="00176DC0">
        <w:rPr>
          <w:rFonts w:ascii="Arial Narrow" w:hAnsi="Arial Narrow"/>
          <w:sz w:val="22"/>
          <w:szCs w:val="22"/>
        </w:rPr>
        <w:t>12</w:t>
      </w:r>
      <w:r>
        <w:rPr>
          <w:rFonts w:ascii="Arial Narrow" w:hAnsi="Arial Narrow"/>
          <w:sz w:val="22"/>
          <w:szCs w:val="22"/>
        </w:rPr>
        <w:t xml:space="preserve">. </w:t>
      </w:r>
      <w:r w:rsidRPr="00356AC8">
        <w:rPr>
          <w:rFonts w:ascii="Arial Narrow" w:hAnsi="Arial Narrow"/>
          <w:sz w:val="22"/>
          <w:szCs w:val="22"/>
        </w:rPr>
        <w:t>melléklete)</w:t>
      </w:r>
    </w:p>
    <w:p w14:paraId="2A9AEB3B" w14:textId="77777777" w:rsidR="00D716D7" w:rsidRPr="000C7386" w:rsidRDefault="00973604" w:rsidP="000C7386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8"/>
          <w:szCs w:val="28"/>
        </w:rPr>
      </w:pPr>
      <w:bookmarkStart w:id="0" w:name="_Toc31541619"/>
      <w:bookmarkStart w:id="1" w:name="_Toc31686951"/>
      <w:bookmarkStart w:id="2" w:name="_Toc32077692"/>
      <w:bookmarkStart w:id="3" w:name="_Toc31541620"/>
      <w:bookmarkStart w:id="4" w:name="_Toc31686952"/>
      <w:bookmarkStart w:id="5" w:name="_Toc32077693"/>
      <w:bookmarkStart w:id="6" w:name="_Toc31541621"/>
      <w:bookmarkStart w:id="7" w:name="_Toc31686953"/>
      <w:bookmarkStart w:id="8" w:name="_Toc32077694"/>
      <w:bookmarkStart w:id="9" w:name="_Toc31541622"/>
      <w:bookmarkStart w:id="10" w:name="_Toc31686954"/>
      <w:bookmarkStart w:id="11" w:name="_Toc32077695"/>
      <w:bookmarkStart w:id="12" w:name="_Toc31541623"/>
      <w:bookmarkStart w:id="13" w:name="_Toc31686955"/>
      <w:bookmarkStart w:id="14" w:name="_Toc32077696"/>
      <w:bookmarkStart w:id="15" w:name="_Toc31541624"/>
      <w:bookmarkStart w:id="16" w:name="_Toc31686956"/>
      <w:bookmarkStart w:id="17" w:name="_Toc32077697"/>
      <w:bookmarkStart w:id="18" w:name="_Toc31541625"/>
      <w:bookmarkStart w:id="19" w:name="_Toc31686957"/>
      <w:bookmarkStart w:id="20" w:name="_Toc32077698"/>
      <w:bookmarkStart w:id="21" w:name="_Toc31541626"/>
      <w:bookmarkStart w:id="22" w:name="_Toc31686958"/>
      <w:bookmarkStart w:id="23" w:name="_Toc32077699"/>
      <w:bookmarkStart w:id="24" w:name="_Toc31541627"/>
      <w:bookmarkStart w:id="25" w:name="_Toc31686959"/>
      <w:bookmarkStart w:id="26" w:name="_Toc32077700"/>
      <w:bookmarkStart w:id="27" w:name="_Toc31541628"/>
      <w:bookmarkStart w:id="28" w:name="_Toc31686960"/>
      <w:bookmarkStart w:id="29" w:name="_Toc32077701"/>
      <w:bookmarkStart w:id="30" w:name="_Toc31541629"/>
      <w:bookmarkStart w:id="31" w:name="_Toc31686961"/>
      <w:bookmarkStart w:id="32" w:name="_Toc32077702"/>
      <w:bookmarkStart w:id="33" w:name="_Toc31541630"/>
      <w:bookmarkStart w:id="34" w:name="_Toc31686962"/>
      <w:bookmarkStart w:id="35" w:name="_Toc32077703"/>
      <w:bookmarkStart w:id="36" w:name="_Toc31541631"/>
      <w:bookmarkStart w:id="37" w:name="_Toc31686963"/>
      <w:bookmarkStart w:id="38" w:name="_Toc32077704"/>
      <w:bookmarkStart w:id="39" w:name="_Toc31541632"/>
      <w:bookmarkStart w:id="40" w:name="_Toc31686964"/>
      <w:bookmarkStart w:id="41" w:name="_Toc32077705"/>
      <w:bookmarkStart w:id="42" w:name="_Toc31541633"/>
      <w:bookmarkStart w:id="43" w:name="_Toc31686965"/>
      <w:bookmarkStart w:id="44" w:name="_Toc32077706"/>
      <w:bookmarkStart w:id="45" w:name="_Toc31541634"/>
      <w:bookmarkStart w:id="46" w:name="_Toc31686966"/>
      <w:bookmarkStart w:id="47" w:name="_Toc32077707"/>
      <w:bookmarkStart w:id="48" w:name="_Toc3829741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Pr="00BF3FF7">
        <w:rPr>
          <w:rFonts w:ascii="Arial Narrow" w:hAnsi="Arial Narrow" w:cs="Times New Roman"/>
          <w:b/>
          <w:sz w:val="26"/>
          <w:szCs w:val="26"/>
        </w:rPr>
        <w:lastRenderedPageBreak/>
        <w:t>Gazdálkodó szervezet alapadatai</w:t>
      </w:r>
      <w:bookmarkEnd w:id="48"/>
    </w:p>
    <w:p w14:paraId="143EFC0C" w14:textId="77777777" w:rsidR="00973604" w:rsidRPr="000C7386" w:rsidRDefault="00973604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0C7386">
        <w:rPr>
          <w:rFonts w:ascii="Arial Narrow" w:hAnsi="Arial Narrow" w:cs="Times New Roman"/>
          <w:sz w:val="24"/>
          <w:szCs w:val="24"/>
        </w:rPr>
        <w:t>Gazdálkodó szervezet megnevezése:</w:t>
      </w:r>
      <w:r w:rsidR="005974EB" w:rsidRPr="000C7386">
        <w:rPr>
          <w:rFonts w:ascii="Arial Narrow" w:hAnsi="Arial Narrow" w:cs="Times New Roman"/>
          <w:sz w:val="24"/>
          <w:szCs w:val="24"/>
        </w:rPr>
        <w:tab/>
        <w:t>Neumann János Egyetem</w:t>
      </w:r>
    </w:p>
    <w:p w14:paraId="4F580205" w14:textId="1D23C896" w:rsidR="000A515E" w:rsidRPr="000C7386" w:rsidRDefault="00770D0C" w:rsidP="00770D0C">
      <w:pPr>
        <w:tabs>
          <w:tab w:val="left" w:pos="4536"/>
        </w:tabs>
        <w:spacing w:after="0" w:line="240" w:lineRule="auto"/>
        <w:ind w:left="4536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Kertészeti és Vidékfejlesztési Kar </w:t>
      </w:r>
    </w:p>
    <w:p w14:paraId="7E52535A" w14:textId="77777777" w:rsidR="005974EB" w:rsidRPr="000C7386" w:rsidRDefault="000A515E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0C7386">
        <w:rPr>
          <w:rFonts w:ascii="Arial Narrow" w:hAnsi="Arial Narrow" w:cs="Times New Roman"/>
          <w:b/>
          <w:sz w:val="24"/>
          <w:szCs w:val="24"/>
        </w:rPr>
        <w:tab/>
        <w:t>Oktatási épület</w:t>
      </w:r>
      <w:r w:rsidR="00811CB8" w:rsidRPr="000C7386">
        <w:rPr>
          <w:rFonts w:ascii="Arial Narrow" w:hAnsi="Arial Narrow" w:cs="Times New Roman"/>
          <w:b/>
          <w:sz w:val="24"/>
          <w:szCs w:val="24"/>
        </w:rPr>
        <w:t xml:space="preserve"> (</w:t>
      </w:r>
      <w:r w:rsidRPr="000C7386">
        <w:rPr>
          <w:rFonts w:ascii="Arial Narrow" w:hAnsi="Arial Narrow" w:cs="Times New Roman"/>
          <w:b/>
          <w:sz w:val="24"/>
          <w:szCs w:val="24"/>
        </w:rPr>
        <w:t>27</w:t>
      </w:r>
      <w:r w:rsidR="00811CB8" w:rsidRPr="000C7386">
        <w:rPr>
          <w:rFonts w:ascii="Arial Narrow" w:hAnsi="Arial Narrow" w:cs="Times New Roman"/>
          <w:b/>
          <w:sz w:val="24"/>
          <w:szCs w:val="24"/>
        </w:rPr>
        <w:t>. sz. épület)</w:t>
      </w:r>
    </w:p>
    <w:p w14:paraId="3754A639" w14:textId="77777777" w:rsidR="00464076" w:rsidRPr="000C7386" w:rsidRDefault="00464076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45799C5E" w14:textId="77777777" w:rsidR="00973604" w:rsidRPr="000C7386" w:rsidRDefault="005227F5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C7386">
        <w:rPr>
          <w:rFonts w:ascii="Arial Narrow" w:hAnsi="Arial Narrow" w:cs="Times New Roman"/>
          <w:sz w:val="24"/>
          <w:szCs w:val="24"/>
        </w:rPr>
        <w:t>Címe</w:t>
      </w:r>
      <w:r w:rsidR="00973604" w:rsidRPr="000C7386">
        <w:rPr>
          <w:rFonts w:ascii="Arial Narrow" w:hAnsi="Arial Narrow" w:cs="Times New Roman"/>
          <w:sz w:val="24"/>
          <w:szCs w:val="24"/>
        </w:rPr>
        <w:t>:</w:t>
      </w:r>
      <w:r w:rsidR="005974EB" w:rsidRPr="000C7386">
        <w:rPr>
          <w:rFonts w:ascii="Arial Narrow" w:hAnsi="Arial Narrow" w:cs="Times New Roman"/>
          <w:sz w:val="24"/>
          <w:szCs w:val="24"/>
        </w:rPr>
        <w:tab/>
        <w:t xml:space="preserve">6000 Kecskemét, </w:t>
      </w:r>
      <w:r w:rsidR="000A515E" w:rsidRPr="000C7386">
        <w:rPr>
          <w:rFonts w:ascii="Arial Narrow" w:hAnsi="Arial Narrow" w:cs="Times New Roman"/>
          <w:sz w:val="24"/>
          <w:szCs w:val="24"/>
        </w:rPr>
        <w:t>Mészöly Gyula tér 1. - 3</w:t>
      </w:r>
      <w:r w:rsidR="005974EB" w:rsidRPr="000C7386">
        <w:rPr>
          <w:rFonts w:ascii="Arial Narrow" w:hAnsi="Arial Narrow" w:cs="Times New Roman"/>
          <w:sz w:val="24"/>
          <w:szCs w:val="24"/>
        </w:rPr>
        <w:t>.</w:t>
      </w:r>
    </w:p>
    <w:p w14:paraId="2E325C51" w14:textId="77777777" w:rsidR="006C5C10" w:rsidRPr="000C7386" w:rsidRDefault="006C5C10" w:rsidP="004676B7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5D0C61C5" w14:textId="77777777" w:rsidR="00D716D7" w:rsidRPr="00BF3FF7" w:rsidRDefault="00973604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49" w:name="_Toc38297419"/>
      <w:r w:rsidRPr="00BF3FF7">
        <w:rPr>
          <w:rFonts w:ascii="Arial Narrow" w:hAnsi="Arial Narrow" w:cs="Times New Roman"/>
          <w:b/>
          <w:sz w:val="26"/>
          <w:szCs w:val="26"/>
        </w:rPr>
        <w:t>A</w:t>
      </w:r>
      <w:r w:rsidR="0025786D">
        <w:rPr>
          <w:rFonts w:ascii="Arial Narrow" w:hAnsi="Arial Narrow" w:cs="Times New Roman"/>
          <w:b/>
          <w:sz w:val="26"/>
          <w:szCs w:val="26"/>
        </w:rPr>
        <w:t>z</w:t>
      </w:r>
      <w:r w:rsidRPr="00BF3FF7">
        <w:rPr>
          <w:rFonts w:ascii="Arial Narrow" w:hAnsi="Arial Narrow" w:cs="Times New Roman"/>
          <w:b/>
          <w:sz w:val="26"/>
          <w:szCs w:val="26"/>
        </w:rPr>
        <w:t xml:space="preserve"> </w:t>
      </w:r>
      <w:r w:rsidR="0025786D">
        <w:rPr>
          <w:rFonts w:ascii="Arial Narrow" w:hAnsi="Arial Narrow" w:cs="Times New Roman"/>
          <w:b/>
          <w:sz w:val="26"/>
          <w:szCs w:val="26"/>
        </w:rPr>
        <w:t>Oktatási épület</w:t>
      </w:r>
      <w:r w:rsidR="00811CB8" w:rsidRPr="00BF3FF7">
        <w:rPr>
          <w:rFonts w:ascii="Arial Narrow" w:hAnsi="Arial Narrow" w:cs="Times New Roman"/>
          <w:b/>
          <w:sz w:val="26"/>
          <w:szCs w:val="26"/>
        </w:rPr>
        <w:t xml:space="preserve"> </w:t>
      </w:r>
      <w:r w:rsidRPr="00BF3FF7">
        <w:rPr>
          <w:rFonts w:ascii="Arial Narrow" w:hAnsi="Arial Narrow" w:cs="Times New Roman"/>
          <w:b/>
          <w:sz w:val="26"/>
          <w:szCs w:val="26"/>
        </w:rPr>
        <w:t>tűzvédelmi adatai</w:t>
      </w:r>
      <w:bookmarkEnd w:id="49"/>
    </w:p>
    <w:p w14:paraId="3F0FB44F" w14:textId="77777777" w:rsidR="007A74DB" w:rsidRPr="00F71EBB" w:rsidRDefault="00C0349B" w:rsidP="00D94376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0" w:name="_Toc38297420"/>
      <w:r w:rsidRPr="00F71EBB">
        <w:rPr>
          <w:rFonts w:ascii="Arial Narrow" w:hAnsi="Arial Narrow" w:cs="Times New Roman"/>
          <w:b/>
          <w:sz w:val="24"/>
          <w:szCs w:val="24"/>
        </w:rPr>
        <w:t>Rendeltetés</w:t>
      </w:r>
      <w:r w:rsidR="00512067" w:rsidRPr="00F71EBB">
        <w:rPr>
          <w:rFonts w:ascii="Arial Narrow" w:hAnsi="Arial Narrow" w:cs="Times New Roman"/>
          <w:b/>
          <w:sz w:val="24"/>
          <w:szCs w:val="24"/>
        </w:rPr>
        <w:t>:</w:t>
      </w:r>
      <w:bookmarkEnd w:id="50"/>
      <w:r w:rsidR="00512067" w:rsidRPr="00F71EBB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58850A32" w14:textId="77777777" w:rsidR="00C0349B" w:rsidRPr="00F71EBB" w:rsidRDefault="000A515E" w:rsidP="00BF3FF7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K</w:t>
      </w:r>
      <w:r w:rsidR="00512067" w:rsidRPr="00F71EBB">
        <w:rPr>
          <w:rFonts w:ascii="Arial Narrow" w:hAnsi="Arial Narrow" w:cs="Times New Roman"/>
          <w:sz w:val="24"/>
          <w:szCs w:val="24"/>
        </w:rPr>
        <w:t>özösségi (oktatás)</w:t>
      </w:r>
    </w:p>
    <w:p w14:paraId="02E515A8" w14:textId="77777777" w:rsidR="000A515E" w:rsidRPr="00F71EBB" w:rsidRDefault="000A515E" w:rsidP="00BF3FF7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Talaj- és növényvizsgáló laboratórium</w:t>
      </w:r>
    </w:p>
    <w:p w14:paraId="276D3651" w14:textId="49FBA11D" w:rsidR="00274D76" w:rsidRPr="00F71EBB" w:rsidRDefault="00033D5D" w:rsidP="00BF3FF7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Elméleti </w:t>
      </w:r>
      <w:proofErr w:type="spellStart"/>
      <w:r>
        <w:rPr>
          <w:rFonts w:ascii="Arial Narrow" w:hAnsi="Arial Narrow" w:cs="Times New Roman"/>
          <w:sz w:val="24"/>
          <w:szCs w:val="24"/>
        </w:rPr>
        <w:t>oktatás</w:t>
      </w:r>
      <w:r w:rsidR="000A515E" w:rsidRPr="00F71EBB">
        <w:rPr>
          <w:rFonts w:ascii="Arial Narrow" w:hAnsi="Arial Narrow" w:cs="Times New Roman"/>
          <w:sz w:val="24"/>
          <w:szCs w:val="24"/>
        </w:rPr>
        <w:t>Gyakorlati</w:t>
      </w:r>
      <w:proofErr w:type="spellEnd"/>
      <w:r w:rsidR="000A515E" w:rsidRPr="00F71EBB">
        <w:rPr>
          <w:rFonts w:ascii="Arial Narrow" w:hAnsi="Arial Narrow" w:cs="Times New Roman"/>
          <w:sz w:val="24"/>
          <w:szCs w:val="24"/>
        </w:rPr>
        <w:t xml:space="preserve"> képzési helyszín</w:t>
      </w:r>
    </w:p>
    <w:p w14:paraId="23C99772" w14:textId="77777777" w:rsidR="000A515E" w:rsidRPr="00F71EBB" w:rsidRDefault="000A515E" w:rsidP="00BF3FF7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07C3B7F9" w14:textId="77777777" w:rsidR="00274D76" w:rsidRPr="00F71EBB" w:rsidRDefault="00C0349B" w:rsidP="00D94376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1" w:name="_Toc38297421"/>
      <w:r w:rsidRPr="00F71EBB">
        <w:rPr>
          <w:rFonts w:ascii="Arial Narrow" w:hAnsi="Arial Narrow" w:cs="Times New Roman"/>
          <w:b/>
          <w:sz w:val="24"/>
          <w:szCs w:val="24"/>
        </w:rPr>
        <w:t>Épület adottságai:</w:t>
      </w:r>
      <w:bookmarkEnd w:id="51"/>
    </w:p>
    <w:p w14:paraId="7A7590D6" w14:textId="09E01FB3" w:rsidR="001735DE" w:rsidRDefault="001735DE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 xml:space="preserve">Az épület </w:t>
      </w:r>
      <w:proofErr w:type="gramStart"/>
      <w:r w:rsidRPr="00F71EBB">
        <w:rPr>
          <w:rFonts w:ascii="Arial Narrow" w:hAnsi="Arial Narrow" w:cs="Times New Roman"/>
          <w:sz w:val="24"/>
          <w:szCs w:val="24"/>
        </w:rPr>
        <w:t xml:space="preserve">felépítése: </w:t>
      </w:r>
      <w:r w:rsidR="00E177DC" w:rsidRPr="00F71EBB">
        <w:rPr>
          <w:rFonts w:ascii="Arial Narrow" w:hAnsi="Arial Narrow" w:cs="Times New Roman"/>
          <w:sz w:val="24"/>
          <w:szCs w:val="24"/>
        </w:rPr>
        <w:t xml:space="preserve"> földszint</w:t>
      </w:r>
      <w:proofErr w:type="gramEnd"/>
      <w:r w:rsidR="00E177DC" w:rsidRPr="00F71EBB">
        <w:rPr>
          <w:rFonts w:ascii="Arial Narrow" w:hAnsi="Arial Narrow" w:cs="Times New Roman"/>
          <w:sz w:val="24"/>
          <w:szCs w:val="24"/>
        </w:rPr>
        <w:t xml:space="preserve"> + </w:t>
      </w:r>
      <w:r w:rsidR="000A515E" w:rsidRPr="00F71EBB">
        <w:rPr>
          <w:rFonts w:ascii="Arial Narrow" w:hAnsi="Arial Narrow" w:cs="Times New Roman"/>
          <w:sz w:val="24"/>
          <w:szCs w:val="24"/>
        </w:rPr>
        <w:t>2</w:t>
      </w:r>
      <w:r w:rsidR="00E177DC" w:rsidRPr="00F71EBB">
        <w:rPr>
          <w:rFonts w:ascii="Arial Narrow" w:hAnsi="Arial Narrow" w:cs="Times New Roman"/>
          <w:sz w:val="24"/>
          <w:szCs w:val="24"/>
        </w:rPr>
        <w:t xml:space="preserve"> emelet + tetőtér</w:t>
      </w:r>
      <w:r w:rsidR="000E739C" w:rsidRPr="00F71EBB">
        <w:rPr>
          <w:rFonts w:ascii="Arial Narrow" w:hAnsi="Arial Narrow" w:cs="Times New Roman"/>
          <w:sz w:val="24"/>
          <w:szCs w:val="24"/>
        </w:rPr>
        <w:t>.</w:t>
      </w:r>
    </w:p>
    <w:p w14:paraId="2D6C605C" w14:textId="43990E70" w:rsidR="00033D5D" w:rsidRPr="00F71EBB" w:rsidRDefault="00033D5D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Tanügyi épület 3. emeletén található a Talajlaboratórium </w:t>
      </w:r>
      <w:r w:rsidR="003C27DC">
        <w:rPr>
          <w:rFonts w:ascii="Arial Narrow" w:hAnsi="Arial Narrow" w:cs="Times New Roman"/>
          <w:sz w:val="24"/>
          <w:szCs w:val="24"/>
        </w:rPr>
        <w:t xml:space="preserve">helyiségei </w:t>
      </w:r>
      <w:r>
        <w:rPr>
          <w:rFonts w:ascii="Arial Narrow" w:hAnsi="Arial Narrow" w:cs="Times New Roman"/>
          <w:sz w:val="24"/>
          <w:szCs w:val="24"/>
        </w:rPr>
        <w:t>és Oktató helyiségek, előadók.</w:t>
      </w:r>
    </w:p>
    <w:p w14:paraId="0DD98579" w14:textId="7BA51AE3" w:rsidR="005F5ACC" w:rsidRPr="00F71EBB" w:rsidRDefault="005F5ACC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 xml:space="preserve">Az </w:t>
      </w:r>
      <w:r w:rsidR="005227F5" w:rsidRPr="00F71EBB">
        <w:rPr>
          <w:rFonts w:ascii="Arial Narrow" w:hAnsi="Arial Narrow" w:cs="Times New Roman"/>
          <w:sz w:val="24"/>
          <w:szCs w:val="24"/>
        </w:rPr>
        <w:t>épületben</w:t>
      </w:r>
      <w:r w:rsidRPr="00F71EBB">
        <w:rPr>
          <w:rFonts w:ascii="Arial Narrow" w:hAnsi="Arial Narrow" w:cs="Times New Roman"/>
          <w:sz w:val="24"/>
          <w:szCs w:val="24"/>
        </w:rPr>
        <w:t xml:space="preserve"> </w:t>
      </w:r>
      <w:r w:rsidR="003C27DC">
        <w:rPr>
          <w:rFonts w:ascii="Arial Narrow" w:hAnsi="Arial Narrow" w:cs="Times New Roman"/>
          <w:sz w:val="24"/>
          <w:szCs w:val="24"/>
        </w:rPr>
        <w:t>két</w:t>
      </w:r>
      <w:r w:rsidR="003C27DC" w:rsidRPr="00F71EBB">
        <w:rPr>
          <w:rFonts w:ascii="Arial Narrow" w:hAnsi="Arial Narrow" w:cs="Times New Roman"/>
          <w:sz w:val="24"/>
          <w:szCs w:val="24"/>
        </w:rPr>
        <w:t xml:space="preserve"> </w:t>
      </w:r>
      <w:r w:rsidRPr="00F71EBB">
        <w:rPr>
          <w:rFonts w:ascii="Arial Narrow" w:hAnsi="Arial Narrow" w:cs="Times New Roman"/>
          <w:sz w:val="24"/>
          <w:szCs w:val="24"/>
        </w:rPr>
        <w:t>lépcsőtér</w:t>
      </w:r>
      <w:r w:rsidR="000052A7" w:rsidRPr="00F71EBB">
        <w:rPr>
          <w:rFonts w:ascii="Arial Narrow" w:hAnsi="Arial Narrow" w:cs="Times New Roman"/>
          <w:sz w:val="24"/>
          <w:szCs w:val="24"/>
        </w:rPr>
        <w:t xml:space="preserve"> és egy lift</w:t>
      </w:r>
      <w:r w:rsidR="005227F5" w:rsidRPr="00F71EBB">
        <w:rPr>
          <w:rFonts w:ascii="Arial Narrow" w:hAnsi="Arial Narrow" w:cs="Times New Roman"/>
          <w:sz w:val="24"/>
          <w:szCs w:val="24"/>
        </w:rPr>
        <w:t xml:space="preserve"> került kiépítésre</w:t>
      </w:r>
      <w:r w:rsidR="00EE1C40" w:rsidRPr="00F71EBB">
        <w:rPr>
          <w:rFonts w:ascii="Arial Narrow" w:hAnsi="Arial Narrow" w:cs="Times New Roman"/>
          <w:sz w:val="24"/>
          <w:szCs w:val="24"/>
        </w:rPr>
        <w:t>.</w:t>
      </w:r>
    </w:p>
    <w:p w14:paraId="6CE22E99" w14:textId="77777777" w:rsidR="000E739C" w:rsidRPr="00F71EBB" w:rsidRDefault="000E739C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C2293E6" w14:textId="77777777" w:rsidR="00C25CCC" w:rsidRPr="00F71EBB" w:rsidRDefault="00C25CCC" w:rsidP="004B3CA1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2" w:name="_Toc38297422"/>
      <w:r w:rsidRPr="00F71EBB">
        <w:rPr>
          <w:rFonts w:ascii="Arial Narrow" w:hAnsi="Arial Narrow" w:cs="Times New Roman"/>
          <w:b/>
          <w:sz w:val="24"/>
          <w:szCs w:val="24"/>
        </w:rPr>
        <w:t>Befogadóképesség</w:t>
      </w:r>
      <w:bookmarkEnd w:id="52"/>
    </w:p>
    <w:p w14:paraId="1590C330" w14:textId="77777777" w:rsidR="00274D76" w:rsidRPr="00F71EBB" w:rsidRDefault="001735DE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A</w:t>
      </w:r>
      <w:r w:rsidR="00274D76" w:rsidRPr="00F71EBB">
        <w:rPr>
          <w:rFonts w:ascii="Arial Narrow" w:hAnsi="Arial Narrow" w:cs="Times New Roman"/>
          <w:sz w:val="24"/>
          <w:szCs w:val="24"/>
        </w:rPr>
        <w:t xml:space="preserve">z épület összesített befogadóképessége nem haladja meg a </w:t>
      </w:r>
      <w:r w:rsidR="00BF23AA" w:rsidRPr="00F71EBB">
        <w:rPr>
          <w:rFonts w:ascii="Arial Narrow" w:hAnsi="Arial Narrow" w:cs="Times New Roman"/>
          <w:sz w:val="24"/>
          <w:szCs w:val="24"/>
        </w:rPr>
        <w:t>1500</w:t>
      </w:r>
      <w:r w:rsidR="00E177DC" w:rsidRPr="00F71EBB">
        <w:rPr>
          <w:rFonts w:ascii="Arial Narrow" w:hAnsi="Arial Narrow" w:cs="Times New Roman"/>
          <w:sz w:val="24"/>
          <w:szCs w:val="24"/>
        </w:rPr>
        <w:t xml:space="preserve"> </w:t>
      </w:r>
      <w:r w:rsidR="00274D76" w:rsidRPr="00F71EBB">
        <w:rPr>
          <w:rFonts w:ascii="Arial Narrow" w:hAnsi="Arial Narrow" w:cs="Times New Roman"/>
          <w:sz w:val="24"/>
          <w:szCs w:val="24"/>
        </w:rPr>
        <w:t>főt.</w:t>
      </w:r>
    </w:p>
    <w:p w14:paraId="6D9CB9BD" w14:textId="77777777" w:rsidR="00F81365" w:rsidRPr="00F71EBB" w:rsidRDefault="00274D76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 xml:space="preserve">Tömegtartózkodásra szolgáló helyiség </w:t>
      </w:r>
      <w:r w:rsidR="000E739C" w:rsidRPr="00F71EBB">
        <w:rPr>
          <w:rFonts w:ascii="Arial Narrow" w:hAnsi="Arial Narrow" w:cs="Times New Roman"/>
          <w:sz w:val="24"/>
          <w:szCs w:val="24"/>
        </w:rPr>
        <w:t>az épületben</w:t>
      </w:r>
      <w:r w:rsidR="003F5877" w:rsidRPr="00F71EBB">
        <w:rPr>
          <w:rFonts w:ascii="Arial Narrow" w:hAnsi="Arial Narrow" w:cs="Times New Roman"/>
          <w:sz w:val="24"/>
          <w:szCs w:val="24"/>
        </w:rPr>
        <w:t xml:space="preserve"> – lásd a 3.1. pontot.</w:t>
      </w:r>
    </w:p>
    <w:p w14:paraId="308E756E" w14:textId="77777777" w:rsidR="00EE1C40" w:rsidRPr="00F71EBB" w:rsidRDefault="00C0349B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Menekülésben korlátozott személyek</w:t>
      </w:r>
      <w:r w:rsidR="000E739C" w:rsidRPr="00F71EBB">
        <w:rPr>
          <w:rFonts w:ascii="Arial Narrow" w:hAnsi="Arial Narrow" w:cs="Times New Roman"/>
          <w:sz w:val="24"/>
          <w:szCs w:val="24"/>
        </w:rPr>
        <w:t xml:space="preserve"> számára kialakított rendeltetésű helyiség</w:t>
      </w:r>
      <w:r w:rsidR="00F27047" w:rsidRPr="00F71EBB">
        <w:rPr>
          <w:rFonts w:ascii="Arial Narrow" w:hAnsi="Arial Narrow" w:cs="Times New Roman"/>
          <w:sz w:val="24"/>
          <w:szCs w:val="24"/>
        </w:rPr>
        <w:t xml:space="preserve"> a</w:t>
      </w:r>
      <w:r w:rsidR="006F582D" w:rsidRPr="00F71EBB">
        <w:rPr>
          <w:rFonts w:ascii="Arial Narrow" w:hAnsi="Arial Narrow" w:cs="Times New Roman"/>
          <w:sz w:val="24"/>
          <w:szCs w:val="24"/>
        </w:rPr>
        <w:t>z</w:t>
      </w:r>
      <w:r w:rsidR="00F27047" w:rsidRPr="00F71EBB">
        <w:rPr>
          <w:rFonts w:ascii="Arial Narrow" w:hAnsi="Arial Narrow" w:cs="Times New Roman"/>
          <w:sz w:val="24"/>
          <w:szCs w:val="24"/>
        </w:rPr>
        <w:t xml:space="preserve"> </w:t>
      </w:r>
      <w:r w:rsidR="001F03D5" w:rsidRPr="00F71EBB">
        <w:rPr>
          <w:rFonts w:ascii="Arial Narrow" w:hAnsi="Arial Narrow" w:cs="Times New Roman"/>
          <w:sz w:val="24"/>
          <w:szCs w:val="24"/>
        </w:rPr>
        <w:t xml:space="preserve">épület </w:t>
      </w:r>
      <w:r w:rsidR="00274D76" w:rsidRPr="00F71EBB">
        <w:rPr>
          <w:rFonts w:ascii="Arial Narrow" w:hAnsi="Arial Narrow" w:cs="Times New Roman"/>
          <w:sz w:val="24"/>
          <w:szCs w:val="24"/>
        </w:rPr>
        <w:t xml:space="preserve">területén </w:t>
      </w:r>
      <w:r w:rsidR="00704EF5" w:rsidRPr="00F71EBB">
        <w:rPr>
          <w:rFonts w:ascii="Arial Narrow" w:hAnsi="Arial Narrow" w:cs="Times New Roman"/>
          <w:sz w:val="24"/>
          <w:szCs w:val="24"/>
        </w:rPr>
        <w:t>nincs.</w:t>
      </w:r>
    </w:p>
    <w:p w14:paraId="643BDAD8" w14:textId="77777777" w:rsidR="00BF23AA" w:rsidRPr="00F71EBB" w:rsidRDefault="00F81365" w:rsidP="00BF3FF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 xml:space="preserve">Az épületben </w:t>
      </w:r>
      <w:r w:rsidR="003F5877" w:rsidRPr="00F71EBB">
        <w:rPr>
          <w:rFonts w:ascii="Arial Narrow" w:hAnsi="Arial Narrow" w:cs="Times New Roman"/>
          <w:sz w:val="24"/>
          <w:szCs w:val="24"/>
        </w:rPr>
        <w:t>általános iskolai oktatás is van, így az épületben tartózkodók diákok a menekülésüket tekintve – segítséggel menekülnek!</w:t>
      </w:r>
    </w:p>
    <w:p w14:paraId="67478129" w14:textId="77777777" w:rsidR="00086070" w:rsidRPr="00F71EBB" w:rsidRDefault="00086070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D32E2ED" w14:textId="77777777" w:rsidR="00086070" w:rsidRPr="00F71EBB" w:rsidRDefault="00086070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4"/>
          <w:szCs w:val="24"/>
        </w:rPr>
      </w:pPr>
      <w:bookmarkStart w:id="53" w:name="_Toc38297423"/>
      <w:r w:rsidRPr="00F71EBB">
        <w:rPr>
          <w:rFonts w:ascii="Arial Narrow" w:hAnsi="Arial Narrow" w:cs="Times New Roman"/>
          <w:b/>
          <w:sz w:val="24"/>
          <w:szCs w:val="24"/>
        </w:rPr>
        <w:t>Tűzoltó egységek beavatkozását segítő információk</w:t>
      </w:r>
      <w:bookmarkEnd w:id="53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086070" w:rsidRPr="00F71EBB" w14:paraId="6C6879BC" w14:textId="77777777" w:rsidTr="006F582D">
        <w:trPr>
          <w:jc w:val="center"/>
        </w:trPr>
        <w:tc>
          <w:tcPr>
            <w:tcW w:w="4531" w:type="dxa"/>
          </w:tcPr>
          <w:p w14:paraId="6438808D" w14:textId="77777777" w:rsidR="00086070" w:rsidRPr="00F71EBB" w:rsidRDefault="00086070" w:rsidP="007C1C99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71EBB">
              <w:rPr>
                <w:rFonts w:ascii="Arial Narrow" w:hAnsi="Arial Narrow" w:cs="Times New Roman"/>
                <w:sz w:val="24"/>
                <w:szCs w:val="24"/>
              </w:rPr>
              <w:t>Az épület megközelíthetősége:</w:t>
            </w:r>
          </w:p>
        </w:tc>
        <w:tc>
          <w:tcPr>
            <w:tcW w:w="4531" w:type="dxa"/>
          </w:tcPr>
          <w:p w14:paraId="66A894FC" w14:textId="77777777" w:rsidR="00086070" w:rsidRPr="00F71EBB" w:rsidRDefault="00BF23AA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71EBB">
              <w:rPr>
                <w:rFonts w:ascii="Arial Narrow" w:hAnsi="Arial Narrow" w:cs="Times New Roman"/>
                <w:sz w:val="24"/>
                <w:szCs w:val="24"/>
              </w:rPr>
              <w:t>A Mészöly Gyula térről</w:t>
            </w:r>
          </w:p>
        </w:tc>
      </w:tr>
      <w:tr w:rsidR="00086070" w:rsidRPr="00F71EBB" w14:paraId="18CA2C62" w14:textId="77777777" w:rsidTr="006F582D">
        <w:trPr>
          <w:jc w:val="center"/>
        </w:trPr>
        <w:tc>
          <w:tcPr>
            <w:tcW w:w="4531" w:type="dxa"/>
          </w:tcPr>
          <w:p w14:paraId="7F131A9A" w14:textId="77777777" w:rsidR="00086070" w:rsidRPr="00F71EBB" w:rsidRDefault="00086070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71EBB">
              <w:rPr>
                <w:rFonts w:ascii="Arial Narrow" w:hAnsi="Arial Narrow" w:cs="Times New Roman"/>
                <w:sz w:val="24"/>
                <w:szCs w:val="24"/>
              </w:rPr>
              <w:t>Falitűzcsapok, tűzoltó készülékek:</w:t>
            </w:r>
          </w:p>
        </w:tc>
        <w:tc>
          <w:tcPr>
            <w:tcW w:w="4531" w:type="dxa"/>
          </w:tcPr>
          <w:p w14:paraId="1AF08926" w14:textId="77777777" w:rsidR="00086070" w:rsidRPr="00F71EBB" w:rsidRDefault="00086070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71EBB">
              <w:rPr>
                <w:rFonts w:ascii="Arial Narrow" w:hAnsi="Arial Narrow" w:cs="Times New Roman"/>
                <w:sz w:val="24"/>
                <w:szCs w:val="24"/>
              </w:rPr>
              <w:t>Emeletenként fali tűzcsap</w:t>
            </w:r>
            <w:r w:rsidR="00342110" w:rsidRPr="00F71EBB">
              <w:rPr>
                <w:rFonts w:ascii="Arial Narrow" w:hAnsi="Arial Narrow" w:cs="Times New Roman"/>
                <w:sz w:val="24"/>
                <w:szCs w:val="24"/>
              </w:rPr>
              <w:t>ok</w:t>
            </w:r>
            <w:r w:rsidRPr="00F71EBB">
              <w:rPr>
                <w:rFonts w:ascii="Arial Narrow" w:hAnsi="Arial Narrow" w:cs="Times New Roman"/>
                <w:sz w:val="24"/>
                <w:szCs w:val="24"/>
              </w:rPr>
              <w:t xml:space="preserve"> került</w:t>
            </w:r>
            <w:r w:rsidR="00342110" w:rsidRPr="00F71EBB">
              <w:rPr>
                <w:rFonts w:ascii="Arial Narrow" w:hAnsi="Arial Narrow" w:cs="Times New Roman"/>
                <w:sz w:val="24"/>
                <w:szCs w:val="24"/>
              </w:rPr>
              <w:t>ek</w:t>
            </w:r>
            <w:r w:rsidRPr="00F71EBB">
              <w:rPr>
                <w:rFonts w:ascii="Arial Narrow" w:hAnsi="Arial Narrow" w:cs="Times New Roman"/>
                <w:sz w:val="24"/>
                <w:szCs w:val="24"/>
              </w:rPr>
              <w:t xml:space="preserve"> kiépítésre, továbbá tűzoltó készülékek vannak kihelyezve.</w:t>
            </w:r>
          </w:p>
        </w:tc>
      </w:tr>
      <w:tr w:rsidR="00086070" w:rsidRPr="00F71EBB" w14:paraId="58D914AF" w14:textId="77777777" w:rsidTr="00BC1882">
        <w:trPr>
          <w:jc w:val="center"/>
        </w:trPr>
        <w:tc>
          <w:tcPr>
            <w:tcW w:w="4531" w:type="dxa"/>
          </w:tcPr>
          <w:p w14:paraId="1F155A36" w14:textId="77777777" w:rsidR="00CC2192" w:rsidRPr="00F71EBB" w:rsidRDefault="00086070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71EBB">
              <w:rPr>
                <w:rFonts w:ascii="Arial Narrow" w:hAnsi="Arial Narrow" w:cs="Times New Roman"/>
                <w:sz w:val="24"/>
                <w:szCs w:val="24"/>
              </w:rPr>
              <w:t xml:space="preserve">Az épület tűzvédelmi </w:t>
            </w:r>
            <w:r w:rsidR="00D0285A" w:rsidRPr="00F71EBB">
              <w:rPr>
                <w:rFonts w:ascii="Arial Narrow" w:hAnsi="Arial Narrow" w:cs="Times New Roman"/>
                <w:sz w:val="24"/>
                <w:szCs w:val="24"/>
              </w:rPr>
              <w:t>főkapcsolója</w:t>
            </w:r>
            <w:r w:rsidRPr="00F71EBB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11327C59" w14:textId="77777777" w:rsidR="00086070" w:rsidRPr="00F71EBB" w:rsidRDefault="002132BB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Földszint porta helyiség</w:t>
            </w:r>
          </w:p>
        </w:tc>
      </w:tr>
      <w:tr w:rsidR="00CC2192" w:rsidRPr="00F71EBB" w14:paraId="2798AD9A" w14:textId="77777777" w:rsidTr="00BC1882">
        <w:trPr>
          <w:jc w:val="center"/>
        </w:trPr>
        <w:tc>
          <w:tcPr>
            <w:tcW w:w="4531" w:type="dxa"/>
          </w:tcPr>
          <w:p w14:paraId="1AFB59D0" w14:textId="36290C08" w:rsidR="00CC2192" w:rsidRPr="00F71EBB" w:rsidRDefault="00CC2192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71EBB">
              <w:rPr>
                <w:rFonts w:ascii="Arial Narrow" w:hAnsi="Arial Narrow" w:cs="Times New Roman"/>
                <w:sz w:val="24"/>
                <w:szCs w:val="24"/>
              </w:rPr>
              <w:t>Az épület gáz</w:t>
            </w:r>
            <w:r w:rsidR="009F1C73">
              <w:rPr>
                <w:rFonts w:ascii="Arial Narrow" w:hAnsi="Arial Narrow" w:cs="Times New Roman"/>
                <w:sz w:val="24"/>
                <w:szCs w:val="24"/>
              </w:rPr>
              <w:t>fő</w:t>
            </w:r>
            <w:r w:rsidRPr="00F71EBB">
              <w:rPr>
                <w:rFonts w:ascii="Arial Narrow" w:hAnsi="Arial Narrow" w:cs="Times New Roman"/>
                <w:sz w:val="24"/>
                <w:szCs w:val="24"/>
              </w:rPr>
              <w:t>elzárója:</w:t>
            </w:r>
          </w:p>
        </w:tc>
        <w:tc>
          <w:tcPr>
            <w:tcW w:w="4531" w:type="dxa"/>
          </w:tcPr>
          <w:p w14:paraId="37B14B0B" w14:textId="13A358AD" w:rsidR="00CC2192" w:rsidRPr="00F71EBB" w:rsidRDefault="003E0F77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12341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Cserhalom utca felőli bejárat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(körülzárt terület)</w:t>
            </w:r>
            <w:r w:rsidR="009F1C7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- gázfogadó</w:t>
            </w:r>
          </w:p>
        </w:tc>
      </w:tr>
      <w:tr w:rsidR="00086070" w:rsidRPr="00F71EBB" w14:paraId="4D121725" w14:textId="77777777" w:rsidTr="006F582D">
        <w:trPr>
          <w:jc w:val="center"/>
        </w:trPr>
        <w:tc>
          <w:tcPr>
            <w:tcW w:w="4531" w:type="dxa"/>
          </w:tcPr>
          <w:p w14:paraId="2748C729" w14:textId="77777777" w:rsidR="00086070" w:rsidRPr="00F71EBB" w:rsidRDefault="00086070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71EBB">
              <w:rPr>
                <w:rFonts w:ascii="Arial Narrow" w:hAnsi="Arial Narrow" w:cs="Times New Roman"/>
                <w:sz w:val="24"/>
                <w:szCs w:val="24"/>
              </w:rPr>
              <w:t>Tűzjelző berendezés:</w:t>
            </w:r>
          </w:p>
        </w:tc>
        <w:tc>
          <w:tcPr>
            <w:tcW w:w="4531" w:type="dxa"/>
          </w:tcPr>
          <w:p w14:paraId="2E0D3E0C" w14:textId="77777777" w:rsidR="00086070" w:rsidRPr="00F71EBB" w:rsidRDefault="00086070" w:rsidP="00BC188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71EBB">
              <w:rPr>
                <w:rFonts w:ascii="Arial Narrow" w:hAnsi="Arial Narrow" w:cs="Times New Roman"/>
                <w:sz w:val="24"/>
                <w:szCs w:val="24"/>
              </w:rPr>
              <w:t xml:space="preserve">Az épületben kiépített, a központ </w:t>
            </w:r>
            <w:proofErr w:type="gramStart"/>
            <w:r w:rsidRPr="00F71EBB">
              <w:rPr>
                <w:rFonts w:ascii="Arial Narrow" w:hAnsi="Arial Narrow" w:cs="Times New Roman"/>
                <w:sz w:val="24"/>
                <w:szCs w:val="24"/>
              </w:rPr>
              <w:t xml:space="preserve">a </w:t>
            </w:r>
            <w:proofErr w:type="spellStart"/>
            <w:r w:rsidR="00342110" w:rsidRPr="00F71EBB">
              <w:rPr>
                <w:rFonts w:ascii="Arial Narrow" w:hAnsi="Arial Narrow" w:cs="Times New Roman"/>
                <w:sz w:val="24"/>
                <w:szCs w:val="24"/>
              </w:rPr>
              <w:t>a</w:t>
            </w:r>
            <w:proofErr w:type="spellEnd"/>
            <w:proofErr w:type="gramEnd"/>
            <w:r w:rsidR="00342110" w:rsidRPr="00F71EBB">
              <w:rPr>
                <w:rFonts w:ascii="Arial Narrow" w:hAnsi="Arial Narrow" w:cs="Times New Roman"/>
                <w:sz w:val="24"/>
                <w:szCs w:val="24"/>
              </w:rPr>
              <w:t xml:space="preserve"> porta helyiségben </w:t>
            </w:r>
          </w:p>
        </w:tc>
      </w:tr>
      <w:tr w:rsidR="00086070" w:rsidRPr="00F71EBB" w14:paraId="3D54E79F" w14:textId="77777777" w:rsidTr="006F582D">
        <w:trPr>
          <w:jc w:val="center"/>
        </w:trPr>
        <w:tc>
          <w:tcPr>
            <w:tcW w:w="4531" w:type="dxa"/>
          </w:tcPr>
          <w:p w14:paraId="4A0EB68A" w14:textId="77777777" w:rsidR="00086070" w:rsidRPr="00F71EBB" w:rsidRDefault="00086070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71EBB">
              <w:rPr>
                <w:rFonts w:ascii="Arial Narrow" w:hAnsi="Arial Narrow" w:cs="Times New Roman"/>
                <w:sz w:val="24"/>
                <w:szCs w:val="24"/>
              </w:rPr>
              <w:t>Oltó berendezés:</w:t>
            </w:r>
          </w:p>
        </w:tc>
        <w:tc>
          <w:tcPr>
            <w:tcW w:w="4531" w:type="dxa"/>
          </w:tcPr>
          <w:p w14:paraId="317DACA4" w14:textId="77777777" w:rsidR="00086070" w:rsidRPr="00F71EBB" w:rsidRDefault="00086070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71EBB">
              <w:rPr>
                <w:rFonts w:ascii="Arial Narrow" w:hAnsi="Arial Narrow" w:cs="Times New Roman"/>
                <w:sz w:val="24"/>
                <w:szCs w:val="24"/>
              </w:rPr>
              <w:t>Nincs az épületben kialakítva</w:t>
            </w:r>
            <w:r w:rsidR="00E177DC" w:rsidRPr="00F71EBB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6F582D" w:rsidRPr="00F71EBB" w14:paraId="773ADDE5" w14:textId="77777777" w:rsidTr="006F582D">
        <w:trPr>
          <w:jc w:val="center"/>
        </w:trPr>
        <w:tc>
          <w:tcPr>
            <w:tcW w:w="4531" w:type="dxa"/>
          </w:tcPr>
          <w:p w14:paraId="7D4682A5" w14:textId="77777777" w:rsidR="006F582D" w:rsidRPr="00F71EBB" w:rsidRDefault="006F582D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71EBB">
              <w:rPr>
                <w:rFonts w:ascii="Arial Narrow" w:hAnsi="Arial Narrow" w:cs="Times New Roman"/>
                <w:sz w:val="24"/>
                <w:szCs w:val="24"/>
              </w:rPr>
              <w:t>Hő- és füstelvezető rendszer:</w:t>
            </w:r>
          </w:p>
        </w:tc>
        <w:tc>
          <w:tcPr>
            <w:tcW w:w="4531" w:type="dxa"/>
          </w:tcPr>
          <w:p w14:paraId="150EE383" w14:textId="77777777" w:rsidR="006F582D" w:rsidRPr="00F71EBB" w:rsidRDefault="00227C58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71EBB">
              <w:rPr>
                <w:rFonts w:ascii="Arial Narrow" w:hAnsi="Arial Narrow" w:cs="Times New Roman"/>
                <w:sz w:val="24"/>
                <w:szCs w:val="24"/>
              </w:rPr>
              <w:t>Kiépített.</w:t>
            </w:r>
          </w:p>
        </w:tc>
      </w:tr>
      <w:tr w:rsidR="00086070" w:rsidRPr="00F71EBB" w14:paraId="28B61031" w14:textId="77777777" w:rsidTr="006F582D">
        <w:trPr>
          <w:jc w:val="center"/>
        </w:trPr>
        <w:tc>
          <w:tcPr>
            <w:tcW w:w="4531" w:type="dxa"/>
          </w:tcPr>
          <w:p w14:paraId="285F9B12" w14:textId="77777777" w:rsidR="00086070" w:rsidRPr="00F71EBB" w:rsidRDefault="00B25FE1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71EBB">
              <w:rPr>
                <w:rFonts w:ascii="Arial Narrow" w:hAnsi="Arial Narrow" w:cs="Times New Roman"/>
                <w:sz w:val="24"/>
                <w:szCs w:val="24"/>
              </w:rPr>
              <w:t>Napelem rendszer:</w:t>
            </w:r>
          </w:p>
        </w:tc>
        <w:tc>
          <w:tcPr>
            <w:tcW w:w="4531" w:type="dxa"/>
          </w:tcPr>
          <w:p w14:paraId="76CCC532" w14:textId="77777777" w:rsidR="00086070" w:rsidRPr="00F71EBB" w:rsidRDefault="00227C58" w:rsidP="007C1C99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71EBB">
              <w:rPr>
                <w:rFonts w:ascii="Arial Narrow" w:hAnsi="Arial Narrow" w:cs="Times New Roman"/>
                <w:sz w:val="24"/>
                <w:szCs w:val="24"/>
              </w:rPr>
              <w:t>Nincs kiépítve az épületben.</w:t>
            </w:r>
          </w:p>
        </w:tc>
      </w:tr>
      <w:tr w:rsidR="00086070" w:rsidRPr="00F71EBB" w14:paraId="710B3E98" w14:textId="77777777" w:rsidTr="006F582D">
        <w:trPr>
          <w:jc w:val="center"/>
        </w:trPr>
        <w:tc>
          <w:tcPr>
            <w:tcW w:w="4531" w:type="dxa"/>
          </w:tcPr>
          <w:p w14:paraId="6B97F98C" w14:textId="77777777" w:rsidR="00086070" w:rsidRPr="00F71EBB" w:rsidRDefault="00B25FE1" w:rsidP="007C1C9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71EBB">
              <w:rPr>
                <w:rFonts w:ascii="Arial Narrow" w:hAnsi="Arial Narrow" w:cs="Times New Roman"/>
                <w:b/>
                <w:sz w:val="24"/>
                <w:szCs w:val="24"/>
              </w:rPr>
              <w:t>Az épület gyülekezésre kijelölt helye:</w:t>
            </w:r>
            <w:r w:rsidRPr="00F71EB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04D5038" w14:textId="77777777" w:rsidR="00086070" w:rsidRPr="00F71EBB" w:rsidRDefault="00B25FE1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71EBB">
              <w:rPr>
                <w:rFonts w:ascii="Arial Narrow" w:hAnsi="Arial Narrow" w:cs="Times New Roman"/>
                <w:sz w:val="24"/>
                <w:szCs w:val="24"/>
              </w:rPr>
              <w:t>Az épület</w:t>
            </w:r>
            <w:r w:rsidR="00342110" w:rsidRPr="00F71EBB">
              <w:rPr>
                <w:rFonts w:ascii="Arial Narrow" w:hAnsi="Arial Narrow" w:cs="Times New Roman"/>
                <w:sz w:val="24"/>
                <w:szCs w:val="24"/>
              </w:rPr>
              <w:t xml:space="preserve"> parkolójában, az utca felöli részen – az épülettől távolabbi részen.</w:t>
            </w:r>
          </w:p>
        </w:tc>
      </w:tr>
    </w:tbl>
    <w:p w14:paraId="576D4DA5" w14:textId="77777777" w:rsidR="006F582D" w:rsidRPr="00F71EBB" w:rsidRDefault="006F582D" w:rsidP="00BF3FF7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174899AC" w14:textId="77777777" w:rsidR="00C0349B" w:rsidRPr="00F71EBB" w:rsidRDefault="00C0349B" w:rsidP="000574D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4" w:name="_Toc38297424"/>
      <w:r w:rsidRPr="00F71EBB">
        <w:rPr>
          <w:rFonts w:ascii="Arial Narrow" w:hAnsi="Arial Narrow" w:cs="Times New Roman"/>
          <w:b/>
          <w:sz w:val="24"/>
          <w:szCs w:val="24"/>
        </w:rPr>
        <w:t>Kiürítés, menekülés</w:t>
      </w:r>
      <w:bookmarkEnd w:id="54"/>
    </w:p>
    <w:p w14:paraId="573C1015" w14:textId="77777777" w:rsidR="00EE1C40" w:rsidRPr="00F71EBB" w:rsidRDefault="00563E77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Az épületben munkát végző</w:t>
      </w:r>
      <w:r w:rsidR="00704EF5" w:rsidRPr="00F71EBB">
        <w:rPr>
          <w:rFonts w:ascii="Arial Narrow" w:hAnsi="Arial Narrow" w:cs="Times New Roman"/>
          <w:sz w:val="24"/>
          <w:szCs w:val="24"/>
        </w:rPr>
        <w:t xml:space="preserve"> munkavállalók és egyetemi hallgatók </w:t>
      </w:r>
      <w:r w:rsidRPr="00F71EBB">
        <w:rPr>
          <w:rFonts w:ascii="Arial Narrow" w:hAnsi="Arial Narrow" w:cs="Times New Roman"/>
          <w:sz w:val="24"/>
          <w:szCs w:val="24"/>
        </w:rPr>
        <w:t xml:space="preserve">menekülési képességüket tekintve önálló </w:t>
      </w:r>
      <w:r w:rsidR="000E739C" w:rsidRPr="00F71EBB">
        <w:rPr>
          <w:rFonts w:ascii="Arial Narrow" w:hAnsi="Arial Narrow" w:cs="Times New Roman"/>
          <w:sz w:val="24"/>
          <w:szCs w:val="24"/>
        </w:rPr>
        <w:t>menekülésre képesek.</w:t>
      </w:r>
    </w:p>
    <w:p w14:paraId="3641E31A" w14:textId="77777777" w:rsidR="00563E77" w:rsidRPr="00F71EBB" w:rsidRDefault="00563E77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Átmeneti védett tér nem került kialakításra</w:t>
      </w:r>
      <w:r w:rsidR="000052A7" w:rsidRPr="00F71EBB">
        <w:rPr>
          <w:rFonts w:ascii="Arial Narrow" w:hAnsi="Arial Narrow" w:cs="Times New Roman"/>
          <w:sz w:val="24"/>
          <w:szCs w:val="24"/>
        </w:rPr>
        <w:t xml:space="preserve"> a</w:t>
      </w:r>
      <w:r w:rsidR="000574DC" w:rsidRPr="00F71EBB">
        <w:rPr>
          <w:rFonts w:ascii="Arial Narrow" w:hAnsi="Arial Narrow" w:cs="Times New Roman"/>
          <w:sz w:val="24"/>
          <w:szCs w:val="24"/>
        </w:rPr>
        <w:t>z épületben</w:t>
      </w:r>
      <w:r w:rsidR="000052A7" w:rsidRPr="00F71EBB">
        <w:rPr>
          <w:rFonts w:ascii="Arial Narrow" w:hAnsi="Arial Narrow" w:cs="Times New Roman"/>
          <w:sz w:val="24"/>
          <w:szCs w:val="24"/>
        </w:rPr>
        <w:t>.</w:t>
      </w:r>
    </w:p>
    <w:p w14:paraId="18B21E63" w14:textId="753DE353" w:rsidR="00A32B36" w:rsidRDefault="00F27047" w:rsidP="004676B7">
      <w:pPr>
        <w:pStyle w:val="Cmsor2"/>
        <w:spacing w:before="0" w:after="0" w:afterAutospacing="0"/>
        <w:jc w:val="both"/>
        <w:rPr>
          <w:rFonts w:ascii="Arial Narrow" w:hAnsi="Arial Narrow" w:cs="Times New Roman"/>
          <w:b w:val="0"/>
        </w:rPr>
      </w:pPr>
      <w:bookmarkStart w:id="55" w:name="_Toc329094245"/>
      <w:r w:rsidRPr="00F71EBB">
        <w:rPr>
          <w:rFonts w:ascii="Arial Narrow" w:hAnsi="Arial Narrow"/>
          <w:b w:val="0"/>
        </w:rPr>
        <w:t xml:space="preserve">Az </w:t>
      </w:r>
      <w:r w:rsidR="00D716D7" w:rsidRPr="00F71EBB">
        <w:rPr>
          <w:rFonts w:ascii="Arial Narrow" w:hAnsi="Arial Narrow"/>
          <w:b w:val="0"/>
        </w:rPr>
        <w:t xml:space="preserve">épületében </w:t>
      </w:r>
      <w:r w:rsidR="00D716D7" w:rsidRPr="00F71EBB">
        <w:rPr>
          <w:rFonts w:ascii="Arial Narrow" w:hAnsi="Arial Narrow" w:cs="Times New Roman"/>
          <w:b w:val="0"/>
        </w:rPr>
        <w:t>található ötven főt meghaladó befogadó képességű termek kiürítés számítással megengedett maximális befogadóképessége</w:t>
      </w:r>
      <w:bookmarkEnd w:id="55"/>
      <w:r w:rsidRPr="00F71EBB">
        <w:rPr>
          <w:rFonts w:ascii="Arial Narrow" w:hAnsi="Arial Narrow" w:cs="Times New Roman"/>
          <w:b w:val="0"/>
        </w:rPr>
        <w:t>:</w:t>
      </w:r>
    </w:p>
    <w:p w14:paraId="6246E8DA" w14:textId="77777777" w:rsidR="00A32B36" w:rsidRDefault="00A32B36">
      <w:pPr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hu-HU"/>
        </w:rPr>
      </w:pPr>
      <w:r>
        <w:rPr>
          <w:rFonts w:ascii="Arial Narrow" w:hAnsi="Arial Narrow" w:cs="Times New Roman"/>
          <w:b/>
        </w:rPr>
        <w:br w:type="page"/>
      </w:r>
    </w:p>
    <w:p w14:paraId="380D673A" w14:textId="77777777" w:rsidR="00467DAD" w:rsidRPr="00F71EBB" w:rsidRDefault="00467DAD" w:rsidP="004676B7">
      <w:pPr>
        <w:pStyle w:val="Cmsor2"/>
        <w:spacing w:before="0" w:after="0" w:afterAutospacing="0"/>
        <w:jc w:val="both"/>
        <w:rPr>
          <w:rFonts w:ascii="Arial Narrow" w:hAnsi="Arial Narrow" w:cs="Times New Roman"/>
          <w:b w:val="0"/>
        </w:rPr>
      </w:pPr>
    </w:p>
    <w:tbl>
      <w:tblPr>
        <w:tblpPr w:leftFromText="141" w:rightFromText="141" w:vertAnchor="text" w:tblpXSpec="center" w:tblpY="1"/>
        <w:tblOverlap w:val="never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1024"/>
        <w:gridCol w:w="1985"/>
        <w:gridCol w:w="1984"/>
        <w:gridCol w:w="1276"/>
        <w:gridCol w:w="1247"/>
      </w:tblGrid>
      <w:tr w:rsidR="00F81365" w:rsidRPr="00F71EBB" w14:paraId="3042F30B" w14:textId="77777777" w:rsidTr="00EF4F5B">
        <w:tc>
          <w:tcPr>
            <w:tcW w:w="2095" w:type="dxa"/>
          </w:tcPr>
          <w:p w14:paraId="04446973" w14:textId="77777777" w:rsidR="00F81365" w:rsidRPr="00F71EBB" w:rsidRDefault="00F81365" w:rsidP="00EF4F5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1EBB">
              <w:rPr>
                <w:rFonts w:ascii="Arial Narrow" w:hAnsi="Arial Narrow"/>
                <w:sz w:val="24"/>
                <w:szCs w:val="24"/>
              </w:rPr>
              <w:t>Terem száma:</w:t>
            </w:r>
          </w:p>
        </w:tc>
        <w:tc>
          <w:tcPr>
            <w:tcW w:w="1024" w:type="dxa"/>
          </w:tcPr>
          <w:p w14:paraId="4F8E1E11" w14:textId="77777777" w:rsidR="00F81365" w:rsidRPr="00F71EBB" w:rsidRDefault="00F81365" w:rsidP="00EF4F5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1EBB">
              <w:rPr>
                <w:rFonts w:ascii="Arial Narrow" w:hAnsi="Arial Narrow"/>
                <w:sz w:val="24"/>
                <w:szCs w:val="24"/>
              </w:rPr>
              <w:t>Létszám:</w:t>
            </w:r>
          </w:p>
        </w:tc>
        <w:tc>
          <w:tcPr>
            <w:tcW w:w="1985" w:type="dxa"/>
          </w:tcPr>
          <w:p w14:paraId="1A246259" w14:textId="77777777" w:rsidR="00F81365" w:rsidRPr="00F71EBB" w:rsidRDefault="00F81365" w:rsidP="00EF4F5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1EBB">
              <w:rPr>
                <w:rFonts w:ascii="Arial Narrow" w:hAnsi="Arial Narrow"/>
                <w:sz w:val="24"/>
                <w:szCs w:val="24"/>
              </w:rPr>
              <w:t>Terem mérete m</w:t>
            </w:r>
            <w:r w:rsidRPr="00F71EBB">
              <w:rPr>
                <w:rFonts w:ascii="Arial Narrow" w:hAnsi="Arial Narrow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00DDA097" w14:textId="77777777" w:rsidR="00F81365" w:rsidRPr="00F71EBB" w:rsidRDefault="00F81365" w:rsidP="00EF4F5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1EBB">
              <w:rPr>
                <w:rFonts w:ascii="Arial Narrow" w:hAnsi="Arial Narrow"/>
                <w:sz w:val="24"/>
                <w:szCs w:val="24"/>
              </w:rPr>
              <w:t>Ajtóméret:</w:t>
            </w:r>
          </w:p>
        </w:tc>
        <w:tc>
          <w:tcPr>
            <w:tcW w:w="1276" w:type="dxa"/>
          </w:tcPr>
          <w:p w14:paraId="5166736E" w14:textId="77777777" w:rsidR="00F81365" w:rsidRPr="00F71EBB" w:rsidRDefault="00F81365" w:rsidP="00EF4F5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1EBB">
              <w:rPr>
                <w:rFonts w:ascii="Arial Narrow" w:hAnsi="Arial Narrow"/>
                <w:sz w:val="24"/>
                <w:szCs w:val="24"/>
              </w:rPr>
              <w:t>Kiürítési idő perc</w:t>
            </w:r>
          </w:p>
        </w:tc>
        <w:tc>
          <w:tcPr>
            <w:tcW w:w="1247" w:type="dxa"/>
          </w:tcPr>
          <w:p w14:paraId="6267341A" w14:textId="31535612" w:rsidR="00F81365" w:rsidRPr="00F71EBB" w:rsidRDefault="00F81365" w:rsidP="00EF4F5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1EBB">
              <w:rPr>
                <w:rFonts w:ascii="Arial Narrow" w:hAnsi="Arial Narrow"/>
                <w:sz w:val="24"/>
                <w:szCs w:val="24"/>
              </w:rPr>
              <w:t>Maximális</w:t>
            </w:r>
          </w:p>
          <w:p w14:paraId="2C46B964" w14:textId="77777777" w:rsidR="00F81365" w:rsidRPr="00F71EBB" w:rsidRDefault="00F81365" w:rsidP="00EF4F5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1EBB">
              <w:rPr>
                <w:rFonts w:ascii="Arial Narrow" w:hAnsi="Arial Narrow"/>
                <w:sz w:val="24"/>
                <w:szCs w:val="24"/>
              </w:rPr>
              <w:t>létszám:</w:t>
            </w:r>
          </w:p>
        </w:tc>
      </w:tr>
      <w:tr w:rsidR="00EF4F5B" w:rsidRPr="00F71EBB" w:rsidDel="00033D5D" w14:paraId="308652DF" w14:textId="77777777" w:rsidTr="00EF4F5B">
        <w:tc>
          <w:tcPr>
            <w:tcW w:w="2095" w:type="dxa"/>
          </w:tcPr>
          <w:p w14:paraId="1E37B1C9" w14:textId="09723569" w:rsidR="00EF4F5B" w:rsidRPr="00F71EBB" w:rsidDel="00033D5D" w:rsidRDefault="00EF4F5B" w:rsidP="00EF4F5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4F5B">
              <w:rPr>
                <w:rFonts w:ascii="Arial Narrow" w:hAnsi="Arial Narrow"/>
                <w:sz w:val="24"/>
                <w:szCs w:val="24"/>
              </w:rPr>
              <w:t>364.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F4F5B">
              <w:rPr>
                <w:rFonts w:ascii="Arial Narrow" w:hAnsi="Arial Narrow"/>
                <w:sz w:val="24"/>
                <w:szCs w:val="24"/>
              </w:rPr>
              <w:t>Dr</w:t>
            </w:r>
            <w:r w:rsidR="005473DB">
              <w:rPr>
                <w:rFonts w:ascii="Arial Narrow" w:hAnsi="Arial Narrow"/>
                <w:sz w:val="24"/>
                <w:szCs w:val="24"/>
              </w:rPr>
              <w:t>.</w:t>
            </w:r>
            <w:r w:rsidRPr="00EF4F5B">
              <w:rPr>
                <w:rFonts w:ascii="Arial Narrow" w:hAnsi="Arial Narrow"/>
                <w:sz w:val="24"/>
                <w:szCs w:val="24"/>
              </w:rPr>
              <w:t xml:space="preserve"> Járfás József</w:t>
            </w:r>
          </w:p>
        </w:tc>
        <w:tc>
          <w:tcPr>
            <w:tcW w:w="1024" w:type="dxa"/>
          </w:tcPr>
          <w:p w14:paraId="59AC2411" w14:textId="711BC085" w:rsidR="00EF4F5B" w:rsidRPr="00F71EBB" w:rsidDel="00033D5D" w:rsidRDefault="00EF4F5B" w:rsidP="00EF4F5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110</w:t>
            </w:r>
          </w:p>
        </w:tc>
        <w:tc>
          <w:tcPr>
            <w:tcW w:w="1985" w:type="dxa"/>
          </w:tcPr>
          <w:p w14:paraId="3BF074EC" w14:textId="26E077F6" w:rsidR="00EF4F5B" w:rsidRPr="00F71EBB" w:rsidDel="00033D5D" w:rsidRDefault="00EF4F5B" w:rsidP="00EF4F5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4F5B">
              <w:rPr>
                <w:rFonts w:ascii="Arial Narrow" w:hAnsi="Arial Narrow"/>
                <w:sz w:val="24"/>
                <w:szCs w:val="24"/>
              </w:rPr>
              <w:t>199,26 (12,3x16,2)</w:t>
            </w:r>
          </w:p>
        </w:tc>
        <w:tc>
          <w:tcPr>
            <w:tcW w:w="1984" w:type="dxa"/>
          </w:tcPr>
          <w:p w14:paraId="12C245EC" w14:textId="0C66E552" w:rsidR="00EF4F5B" w:rsidRPr="00F71EBB" w:rsidDel="00033D5D" w:rsidRDefault="00EF4F5B" w:rsidP="00EF4F5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F4F5B">
              <w:rPr>
                <w:rFonts w:ascii="Arial Narrow" w:hAnsi="Arial Narrow"/>
                <w:sz w:val="24"/>
                <w:szCs w:val="24"/>
              </w:rPr>
              <w:t xml:space="preserve">1db 1,4m </w:t>
            </w:r>
          </w:p>
        </w:tc>
        <w:tc>
          <w:tcPr>
            <w:tcW w:w="1276" w:type="dxa"/>
          </w:tcPr>
          <w:p w14:paraId="42012D73" w14:textId="7BCB1461" w:rsidR="00EF4F5B" w:rsidRPr="00F71EBB" w:rsidDel="00033D5D" w:rsidRDefault="00EF4F5B" w:rsidP="00EF4F5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F4F5B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14:paraId="42396FE4" w14:textId="3AB5B44B" w:rsidR="00EF4F5B" w:rsidRPr="00F71EBB" w:rsidDel="00033D5D" w:rsidRDefault="00EF4F5B" w:rsidP="00EF4F5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F4F5B">
              <w:rPr>
                <w:rFonts w:ascii="Arial Narrow" w:hAnsi="Arial Narrow"/>
                <w:sz w:val="24"/>
                <w:szCs w:val="24"/>
              </w:rPr>
              <w:t>116</w:t>
            </w:r>
          </w:p>
        </w:tc>
      </w:tr>
    </w:tbl>
    <w:p w14:paraId="7247065F" w14:textId="77777777" w:rsidR="005473DB" w:rsidRDefault="005473DB" w:rsidP="004676B7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3DC5F2B7" w14:textId="7D77A6CD" w:rsidR="00D0285A" w:rsidRPr="00F71EBB" w:rsidRDefault="00D0285A" w:rsidP="004676B7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A fenti táblázat a rendelkezésre álló régebbi dokumentumok alapján került összeállításra.</w:t>
      </w:r>
    </w:p>
    <w:p w14:paraId="6DFD3E1B" w14:textId="77777777" w:rsidR="00D0285A" w:rsidRPr="00F71EBB" w:rsidRDefault="00D0285A" w:rsidP="004676B7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274473AB" w14:textId="77777777" w:rsidR="00425B93" w:rsidRPr="00F71EBB" w:rsidRDefault="001B2698" w:rsidP="000574DC">
      <w:pPr>
        <w:pStyle w:val="Listaszerbekezds"/>
        <w:numPr>
          <w:ilvl w:val="0"/>
          <w:numId w:val="25"/>
        </w:numPr>
        <w:spacing w:after="0" w:line="240" w:lineRule="auto"/>
        <w:ind w:left="0" w:firstLine="0"/>
        <w:outlineLvl w:val="0"/>
        <w:rPr>
          <w:rFonts w:ascii="Arial Narrow" w:hAnsi="Arial Narrow" w:cs="Times New Roman"/>
          <w:b/>
          <w:sz w:val="24"/>
          <w:szCs w:val="24"/>
        </w:rPr>
      </w:pPr>
      <w:bookmarkStart w:id="56" w:name="_Toc38297425"/>
      <w:r w:rsidRPr="00F71EBB">
        <w:rPr>
          <w:rFonts w:ascii="Arial Narrow" w:hAnsi="Arial Narrow" w:cs="Times New Roman"/>
          <w:b/>
          <w:sz w:val="24"/>
          <w:szCs w:val="24"/>
        </w:rPr>
        <w:t>Használati szabályok</w:t>
      </w:r>
      <w:bookmarkEnd w:id="56"/>
    </w:p>
    <w:p w14:paraId="0816234B" w14:textId="77777777" w:rsidR="00F27047" w:rsidRPr="00F71EBB" w:rsidRDefault="001B2698" w:rsidP="000574D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7" w:name="_Toc38297426"/>
      <w:r w:rsidRPr="00F71EBB">
        <w:rPr>
          <w:rFonts w:ascii="Arial Narrow" w:hAnsi="Arial Narrow" w:cs="Times New Roman"/>
          <w:b/>
          <w:sz w:val="24"/>
          <w:szCs w:val="24"/>
        </w:rPr>
        <w:t xml:space="preserve">Tűzveszélyes </w:t>
      </w:r>
      <w:r w:rsidR="00F27047" w:rsidRPr="00F71EBB">
        <w:rPr>
          <w:rFonts w:ascii="Arial Narrow" w:hAnsi="Arial Narrow" w:cs="Times New Roman"/>
          <w:b/>
          <w:sz w:val="24"/>
          <w:szCs w:val="24"/>
        </w:rPr>
        <w:t>tevékenység</w:t>
      </w:r>
      <w:bookmarkEnd w:id="57"/>
    </w:p>
    <w:p w14:paraId="5454A240" w14:textId="77777777" w:rsidR="001B2698" w:rsidRPr="0085083D" w:rsidRDefault="00F27047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5083D">
        <w:rPr>
          <w:rFonts w:ascii="Arial Narrow" w:hAnsi="Arial Narrow" w:cs="Times New Roman"/>
          <w:sz w:val="24"/>
          <w:szCs w:val="24"/>
        </w:rPr>
        <w:t>A</w:t>
      </w:r>
      <w:r w:rsidR="001B2698" w:rsidRPr="0085083D">
        <w:rPr>
          <w:rFonts w:ascii="Arial Narrow" w:hAnsi="Arial Narrow" w:cs="Times New Roman"/>
          <w:sz w:val="24"/>
          <w:szCs w:val="24"/>
        </w:rPr>
        <w:t xml:space="preserve">z épületben </w:t>
      </w:r>
      <w:r w:rsidRPr="0085083D">
        <w:rPr>
          <w:rFonts w:ascii="Arial Narrow" w:hAnsi="Arial Narrow" w:cs="Times New Roman"/>
          <w:sz w:val="24"/>
          <w:szCs w:val="24"/>
        </w:rPr>
        <w:t xml:space="preserve">állandó tűzveszélyes tevékenységet </w:t>
      </w:r>
      <w:r w:rsidR="003F5877" w:rsidRPr="0085083D">
        <w:rPr>
          <w:rFonts w:ascii="Arial Narrow" w:hAnsi="Arial Narrow" w:cs="Times New Roman"/>
          <w:sz w:val="24"/>
          <w:szCs w:val="24"/>
        </w:rPr>
        <w:t xml:space="preserve">csak a TVSZ </w:t>
      </w:r>
      <w:r w:rsidR="0085083D">
        <w:rPr>
          <w:rFonts w:ascii="Arial Narrow" w:hAnsi="Arial Narrow" w:cs="Times New Roman"/>
          <w:sz w:val="24"/>
          <w:szCs w:val="24"/>
        </w:rPr>
        <w:t>4</w:t>
      </w:r>
      <w:r w:rsidR="003F5877" w:rsidRPr="0085083D">
        <w:rPr>
          <w:rFonts w:ascii="Arial Narrow" w:hAnsi="Arial Narrow" w:cs="Times New Roman"/>
          <w:sz w:val="24"/>
          <w:szCs w:val="24"/>
        </w:rPr>
        <w:t>.</w:t>
      </w:r>
      <w:r w:rsidR="00D264B3" w:rsidRPr="0085083D">
        <w:rPr>
          <w:rFonts w:ascii="Arial Narrow" w:hAnsi="Arial Narrow" w:cs="Times New Roman"/>
          <w:sz w:val="24"/>
          <w:szCs w:val="24"/>
        </w:rPr>
        <w:t>2. pontjában meghatározott feltételek szerint lehet végezni</w:t>
      </w:r>
      <w:r w:rsidR="001B2698" w:rsidRPr="0085083D">
        <w:rPr>
          <w:rFonts w:ascii="Arial Narrow" w:hAnsi="Arial Narrow" w:cs="Times New Roman"/>
          <w:sz w:val="24"/>
          <w:szCs w:val="24"/>
        </w:rPr>
        <w:t>.</w:t>
      </w:r>
    </w:p>
    <w:p w14:paraId="4DE15F52" w14:textId="77777777" w:rsidR="0085083D" w:rsidRPr="0085083D" w:rsidRDefault="0085083D" w:rsidP="0085083D">
      <w:pPr>
        <w:pStyle w:val="NormlWeb"/>
        <w:spacing w:before="0" w:beforeAutospacing="0" w:after="20" w:afterAutospacing="0"/>
        <w:jc w:val="both"/>
        <w:rPr>
          <w:rFonts w:ascii="Arial Narrow" w:hAnsi="Arial Narrow"/>
        </w:rPr>
      </w:pPr>
      <w:r w:rsidRPr="0085083D">
        <w:rPr>
          <w:rFonts w:ascii="Arial Narrow" w:hAnsi="Arial Narrow"/>
        </w:rPr>
        <w:t>A laboratóriumokban m</w:t>
      </w:r>
      <w:r w:rsidRPr="0085083D">
        <w:rPr>
          <w:rFonts w:ascii="Arial Narrow" w:hAnsi="Arial Narrow" w:cs="TimesNewRomanPSMT"/>
        </w:rPr>
        <w:t>űködő Bunsen égőt</w:t>
      </w:r>
      <w:r>
        <w:rPr>
          <w:rFonts w:ascii="Arial Narrow" w:hAnsi="Arial Narrow" w:cs="TimesNewRomanPSMT"/>
        </w:rPr>
        <w:t xml:space="preserve">, </w:t>
      </w:r>
      <w:r>
        <w:rPr>
          <w:rFonts w:ascii="Arial Narrow" w:hAnsi="Arial Narrow" w:cs="Times"/>
          <w:color w:val="000000"/>
        </w:rPr>
        <w:t>n</w:t>
      </w:r>
      <w:r w:rsidRPr="00B37AF2">
        <w:rPr>
          <w:rFonts w:ascii="Arial Narrow" w:hAnsi="Arial Narrow" w:cs="Times"/>
          <w:color w:val="000000"/>
        </w:rPr>
        <w:t xml:space="preserve">yílt lángot </w:t>
      </w:r>
      <w:r w:rsidRPr="0085083D">
        <w:rPr>
          <w:rFonts w:ascii="Arial Narrow" w:hAnsi="Arial Narrow" w:cs="TimesNewRomanPSMT"/>
        </w:rPr>
        <w:t>felügyelet nélkül hagyni tilos. Használaton kívül a</w:t>
      </w:r>
      <w:r w:rsidRPr="0085083D">
        <w:rPr>
          <w:rFonts w:ascii="Arial Narrow" w:hAnsi="Arial Narrow"/>
        </w:rPr>
        <w:t xml:space="preserve"> </w:t>
      </w:r>
      <w:r w:rsidRPr="0085083D">
        <w:rPr>
          <w:rFonts w:ascii="Arial Narrow" w:hAnsi="Arial Narrow" w:cs="TimesNewRomanPSMT"/>
        </w:rPr>
        <w:t>gázfogyasztó készülék gázellátását a fogyasztói vezetékébe épített kézi elzáró elzárásával meg kell szüntetni.</w:t>
      </w:r>
    </w:p>
    <w:p w14:paraId="5A12A01C" w14:textId="77777777" w:rsidR="00F27047" w:rsidRPr="0085083D" w:rsidRDefault="00F27047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5083D">
        <w:rPr>
          <w:rFonts w:ascii="Arial Narrow" w:hAnsi="Arial Narrow" w:cs="Times New Roman"/>
          <w:sz w:val="24"/>
          <w:szCs w:val="24"/>
        </w:rPr>
        <w:t xml:space="preserve">Alkalomszerű tűzveszélyes tevékenységet a tűzvédelmi szabályzat </w:t>
      </w:r>
      <w:r w:rsidR="0085083D">
        <w:rPr>
          <w:rFonts w:ascii="Arial Narrow" w:hAnsi="Arial Narrow" w:cs="Times New Roman"/>
          <w:sz w:val="24"/>
          <w:szCs w:val="24"/>
        </w:rPr>
        <w:t>4</w:t>
      </w:r>
      <w:r w:rsidR="004E4CFC" w:rsidRPr="0085083D">
        <w:rPr>
          <w:rFonts w:ascii="Arial Narrow" w:hAnsi="Arial Narrow" w:cs="Times New Roman"/>
          <w:sz w:val="24"/>
          <w:szCs w:val="24"/>
        </w:rPr>
        <w:t xml:space="preserve">.3. </w:t>
      </w:r>
      <w:r w:rsidRPr="0085083D">
        <w:rPr>
          <w:rFonts w:ascii="Arial Narrow" w:hAnsi="Arial Narrow" w:cs="Times New Roman"/>
          <w:sz w:val="24"/>
          <w:szCs w:val="24"/>
        </w:rPr>
        <w:t xml:space="preserve">pontjában meghatározott feltételek szerint lehet végezni. </w:t>
      </w:r>
    </w:p>
    <w:p w14:paraId="17952B6A" w14:textId="77777777" w:rsidR="001B2698" w:rsidRPr="00F71EBB" w:rsidRDefault="001B2698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0AF41CC" w14:textId="77777777" w:rsidR="001B2698" w:rsidRPr="00F71EBB" w:rsidRDefault="001B2698" w:rsidP="000574D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8" w:name="_Toc38297427"/>
      <w:r w:rsidRPr="00F71EBB">
        <w:rPr>
          <w:rFonts w:ascii="Arial Narrow" w:hAnsi="Arial Narrow" w:cs="Times New Roman"/>
          <w:b/>
          <w:sz w:val="24"/>
          <w:szCs w:val="24"/>
        </w:rPr>
        <w:t>Dohányzásra kijelölt hely</w:t>
      </w:r>
      <w:r w:rsidR="00F27047" w:rsidRPr="00F71EBB">
        <w:rPr>
          <w:rFonts w:ascii="Arial Narrow" w:hAnsi="Arial Narrow" w:cs="Times New Roman"/>
          <w:b/>
          <w:sz w:val="24"/>
          <w:szCs w:val="24"/>
        </w:rPr>
        <w:t>ek</w:t>
      </w:r>
      <w:bookmarkEnd w:id="58"/>
    </w:p>
    <w:p w14:paraId="6E7C031A" w14:textId="77777777" w:rsidR="00F27047" w:rsidRPr="00F71EBB" w:rsidRDefault="001B2698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Dohányozni csak az a</w:t>
      </w:r>
      <w:r w:rsidR="00F27047" w:rsidRPr="00F71EBB">
        <w:rPr>
          <w:rFonts w:ascii="Arial Narrow" w:hAnsi="Arial Narrow" w:cs="Times New Roman"/>
          <w:sz w:val="24"/>
          <w:szCs w:val="24"/>
        </w:rPr>
        <w:t xml:space="preserve">rra kijelölt helyen lehetséges a tűzvédelmi szabályzat </w:t>
      </w:r>
      <w:r w:rsidR="004E4CFC" w:rsidRPr="00F71EBB">
        <w:rPr>
          <w:rFonts w:ascii="Arial Narrow" w:hAnsi="Arial Narrow" w:cs="Times New Roman"/>
          <w:sz w:val="24"/>
          <w:szCs w:val="24"/>
        </w:rPr>
        <w:t xml:space="preserve">6.2 </w:t>
      </w:r>
      <w:r w:rsidR="00F27047" w:rsidRPr="00F71EBB">
        <w:rPr>
          <w:rFonts w:ascii="Arial Narrow" w:hAnsi="Arial Narrow" w:cs="Times New Roman"/>
          <w:sz w:val="24"/>
          <w:szCs w:val="24"/>
        </w:rPr>
        <w:t>pontjában meghatározott feltételek szerint.</w:t>
      </w:r>
    </w:p>
    <w:p w14:paraId="268FEE0A" w14:textId="77777777" w:rsidR="001B2698" w:rsidRDefault="001B2698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000AC">
        <w:rPr>
          <w:rFonts w:ascii="Arial Narrow" w:hAnsi="Arial Narrow" w:cs="Times New Roman"/>
          <w:sz w:val="24"/>
          <w:szCs w:val="24"/>
        </w:rPr>
        <w:t xml:space="preserve">A kijelölt </w:t>
      </w:r>
      <w:r w:rsidR="00F27047" w:rsidRPr="008000AC">
        <w:rPr>
          <w:rFonts w:ascii="Arial Narrow" w:hAnsi="Arial Narrow" w:cs="Times New Roman"/>
          <w:sz w:val="24"/>
          <w:szCs w:val="24"/>
        </w:rPr>
        <w:t>dohányzó</w:t>
      </w:r>
      <w:r w:rsidRPr="008000AC">
        <w:rPr>
          <w:rFonts w:ascii="Arial Narrow" w:hAnsi="Arial Narrow" w:cs="Times New Roman"/>
          <w:sz w:val="24"/>
          <w:szCs w:val="24"/>
        </w:rPr>
        <w:t>hely</w:t>
      </w:r>
      <w:r w:rsidR="000574DC" w:rsidRPr="008000AC">
        <w:rPr>
          <w:rFonts w:ascii="Arial Narrow" w:hAnsi="Arial Narrow" w:cs="Times New Roman"/>
          <w:sz w:val="24"/>
          <w:szCs w:val="24"/>
        </w:rPr>
        <w:t>(</w:t>
      </w:r>
      <w:proofErr w:type="spellStart"/>
      <w:r w:rsidRPr="008000AC">
        <w:rPr>
          <w:rFonts w:ascii="Arial Narrow" w:hAnsi="Arial Narrow" w:cs="Times New Roman"/>
          <w:sz w:val="24"/>
          <w:szCs w:val="24"/>
        </w:rPr>
        <w:t>ek</w:t>
      </w:r>
      <w:proofErr w:type="spellEnd"/>
      <w:r w:rsidR="000574DC" w:rsidRPr="008000AC">
        <w:rPr>
          <w:rFonts w:ascii="Arial Narrow" w:hAnsi="Arial Narrow" w:cs="Times New Roman"/>
          <w:sz w:val="24"/>
          <w:szCs w:val="24"/>
        </w:rPr>
        <w:t>)</w:t>
      </w:r>
      <w:r w:rsidR="002132BB" w:rsidRPr="008000AC">
        <w:rPr>
          <w:rFonts w:ascii="Arial Narrow" w:hAnsi="Arial Narrow" w:cs="Times New Roman"/>
          <w:sz w:val="24"/>
          <w:szCs w:val="24"/>
        </w:rPr>
        <w:t xml:space="preserve">: a </w:t>
      </w:r>
      <w:proofErr w:type="gramStart"/>
      <w:r w:rsidR="002132BB" w:rsidRPr="008000AC">
        <w:rPr>
          <w:rFonts w:ascii="Arial Narrow" w:hAnsi="Arial Narrow" w:cs="Times New Roman"/>
          <w:sz w:val="24"/>
          <w:szCs w:val="24"/>
        </w:rPr>
        <w:t>kapu bejáratnál</w:t>
      </w:r>
      <w:proofErr w:type="gramEnd"/>
      <w:r w:rsidR="002132BB" w:rsidRPr="008000AC">
        <w:rPr>
          <w:rFonts w:ascii="Arial Narrow" w:hAnsi="Arial Narrow" w:cs="Times New Roman"/>
          <w:sz w:val="24"/>
          <w:szCs w:val="24"/>
        </w:rPr>
        <w:t xml:space="preserve"> – az utcán.</w:t>
      </w:r>
    </w:p>
    <w:p w14:paraId="7AABB731" w14:textId="77777777" w:rsidR="002132BB" w:rsidRPr="00F71EBB" w:rsidRDefault="002132BB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89FD088" w14:textId="77777777" w:rsidR="00EE1C40" w:rsidRPr="00F71EBB" w:rsidRDefault="000574DC" w:rsidP="000574DC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9" w:name="_Toc38297428"/>
      <w:r w:rsidRPr="00F71EBB">
        <w:rPr>
          <w:rFonts w:ascii="Arial Narrow" w:hAnsi="Arial Narrow" w:cs="Times New Roman"/>
          <w:b/>
          <w:sz w:val="24"/>
          <w:szCs w:val="24"/>
        </w:rPr>
        <w:t>Fokozottan t</w:t>
      </w:r>
      <w:r w:rsidR="00EE1C40" w:rsidRPr="00F71EBB">
        <w:rPr>
          <w:rFonts w:ascii="Arial Narrow" w:hAnsi="Arial Narrow" w:cs="Times New Roman"/>
          <w:b/>
          <w:sz w:val="24"/>
          <w:szCs w:val="24"/>
        </w:rPr>
        <w:t>űz</w:t>
      </w:r>
      <w:r w:rsidR="001B2698" w:rsidRPr="00F71EBB">
        <w:rPr>
          <w:rFonts w:ascii="Arial Narrow" w:hAnsi="Arial Narrow" w:cs="Times New Roman"/>
          <w:b/>
          <w:sz w:val="24"/>
          <w:szCs w:val="24"/>
        </w:rPr>
        <w:t xml:space="preserve">- </w:t>
      </w:r>
      <w:r w:rsidRPr="00F71EBB">
        <w:rPr>
          <w:rFonts w:ascii="Arial Narrow" w:hAnsi="Arial Narrow" w:cs="Times New Roman"/>
          <w:b/>
          <w:sz w:val="24"/>
          <w:szCs w:val="24"/>
        </w:rPr>
        <w:t>vagy</w:t>
      </w:r>
      <w:r w:rsidR="001B2698" w:rsidRPr="00F71EBB">
        <w:rPr>
          <w:rFonts w:ascii="Arial Narrow" w:hAnsi="Arial Narrow" w:cs="Times New Roman"/>
          <w:b/>
          <w:sz w:val="24"/>
          <w:szCs w:val="24"/>
        </w:rPr>
        <w:t xml:space="preserve"> robbanás</w:t>
      </w:r>
      <w:r w:rsidR="00EE1C40" w:rsidRPr="00F71EBB">
        <w:rPr>
          <w:rFonts w:ascii="Arial Narrow" w:hAnsi="Arial Narrow" w:cs="Times New Roman"/>
          <w:b/>
          <w:sz w:val="24"/>
          <w:szCs w:val="24"/>
        </w:rPr>
        <w:t>veszélyes anyagok</w:t>
      </w:r>
      <w:bookmarkEnd w:id="59"/>
    </w:p>
    <w:p w14:paraId="160FC375" w14:textId="77777777" w:rsidR="003E080A" w:rsidRPr="00F71EBB" w:rsidRDefault="003E080A" w:rsidP="00BF3FF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 xml:space="preserve">Az épületben nem történik </w:t>
      </w:r>
      <w:r w:rsidR="000574DC" w:rsidRPr="00F71EBB">
        <w:rPr>
          <w:rFonts w:ascii="Arial Narrow" w:hAnsi="Arial Narrow" w:cs="Times New Roman"/>
          <w:sz w:val="24"/>
          <w:szCs w:val="24"/>
        </w:rPr>
        <w:t xml:space="preserve">fokozottan </w:t>
      </w:r>
      <w:r w:rsidRPr="00F71EBB">
        <w:rPr>
          <w:rFonts w:ascii="Arial Narrow" w:hAnsi="Arial Narrow" w:cs="Times New Roman"/>
          <w:sz w:val="24"/>
          <w:szCs w:val="24"/>
        </w:rPr>
        <w:t xml:space="preserve">tűz- </w:t>
      </w:r>
      <w:r w:rsidR="000574DC" w:rsidRPr="00F71EBB">
        <w:rPr>
          <w:rFonts w:ascii="Arial Narrow" w:hAnsi="Arial Narrow" w:cs="Times New Roman"/>
          <w:sz w:val="24"/>
          <w:szCs w:val="24"/>
        </w:rPr>
        <w:t xml:space="preserve">vagy </w:t>
      </w:r>
      <w:r w:rsidRPr="00F71EBB">
        <w:rPr>
          <w:rFonts w:ascii="Arial Narrow" w:hAnsi="Arial Narrow" w:cs="Times New Roman"/>
          <w:sz w:val="24"/>
          <w:szCs w:val="24"/>
        </w:rPr>
        <w:t xml:space="preserve">robbanásveszélyes anyag előállítása, forgalomba hozatala. </w:t>
      </w:r>
    </w:p>
    <w:p w14:paraId="75CA0F01" w14:textId="77777777" w:rsidR="001C085D" w:rsidRDefault="003E080A" w:rsidP="001C085D">
      <w:pPr>
        <w:pStyle w:val="NormlWeb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rFonts w:ascii="Arial Narrow" w:hAnsi="Arial Narrow" w:cs="TimesNewRomanPSMT"/>
        </w:rPr>
      </w:pPr>
      <w:bookmarkStart w:id="60" w:name="_Toc3137132"/>
      <w:bookmarkStart w:id="61" w:name="_Toc31541646"/>
      <w:bookmarkStart w:id="62" w:name="_Toc31686978"/>
      <w:bookmarkStart w:id="63" w:name="_Toc32077719"/>
      <w:r w:rsidRPr="00F71EBB">
        <w:rPr>
          <w:rFonts w:ascii="Arial Narrow" w:hAnsi="Arial Narrow"/>
        </w:rPr>
        <w:t>Az épületben elméleti és gyakorlati oktatás folyik.</w:t>
      </w:r>
      <w:bookmarkEnd w:id="60"/>
      <w:bookmarkEnd w:id="61"/>
      <w:bookmarkEnd w:id="62"/>
      <w:bookmarkEnd w:id="63"/>
      <w:r w:rsidR="001C085D">
        <w:rPr>
          <w:rFonts w:ascii="Arial Narrow" w:hAnsi="Arial Narrow"/>
        </w:rPr>
        <w:t xml:space="preserve"> </w:t>
      </w:r>
    </w:p>
    <w:p w14:paraId="63AE9FB5" w14:textId="77777777" w:rsidR="00D264B3" w:rsidRPr="00F71EBB" w:rsidRDefault="00D264B3" w:rsidP="00BF3FF7">
      <w:pPr>
        <w:spacing w:after="0" w:line="240" w:lineRule="auto"/>
        <w:outlineLvl w:val="1"/>
        <w:rPr>
          <w:rFonts w:ascii="Arial Narrow" w:hAnsi="Arial Narrow" w:cs="Times New Roman"/>
          <w:sz w:val="24"/>
          <w:szCs w:val="24"/>
        </w:rPr>
      </w:pPr>
    </w:p>
    <w:p w14:paraId="3D31D6D1" w14:textId="77777777" w:rsidR="00D264B3" w:rsidRPr="00F71EBB" w:rsidRDefault="00D264B3" w:rsidP="00BF3FF7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0"/>
        <w:rPr>
          <w:rFonts w:ascii="Arial Narrow" w:hAnsi="Arial Narrow"/>
          <w:b/>
          <w:sz w:val="24"/>
          <w:szCs w:val="24"/>
        </w:rPr>
      </w:pPr>
      <w:bookmarkStart w:id="64" w:name="_Toc25831738"/>
      <w:bookmarkStart w:id="65" w:name="_Toc31558750"/>
      <w:bookmarkStart w:id="66" w:name="_Toc38297429"/>
      <w:r w:rsidRPr="00F71EBB">
        <w:rPr>
          <w:rFonts w:ascii="Arial Narrow" w:hAnsi="Arial Narrow"/>
          <w:b/>
          <w:sz w:val="24"/>
          <w:szCs w:val="24"/>
        </w:rPr>
        <w:t>Gázpalackok tárolásának követelményei</w:t>
      </w:r>
      <w:bookmarkEnd w:id="64"/>
      <w:bookmarkEnd w:id="65"/>
      <w:bookmarkEnd w:id="66"/>
    </w:p>
    <w:p w14:paraId="3C0AF7A1" w14:textId="77777777" w:rsidR="00D264B3" w:rsidRPr="00F71EBB" w:rsidRDefault="00D264B3" w:rsidP="00BF3FF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67" w:name="_Toc4356635"/>
      <w:bookmarkStart w:id="68" w:name="_Toc4356841"/>
      <w:bookmarkStart w:id="69" w:name="_Toc7619789"/>
      <w:bookmarkStart w:id="70" w:name="_Toc24997182"/>
      <w:bookmarkStart w:id="71" w:name="_Toc24997345"/>
      <w:bookmarkStart w:id="72" w:name="_Toc24997508"/>
      <w:bookmarkStart w:id="73" w:name="_Toc25001368"/>
      <w:bookmarkStart w:id="74" w:name="_Toc25314120"/>
      <w:bookmarkStart w:id="75" w:name="_Toc25684757"/>
      <w:r w:rsidRPr="00F71EBB">
        <w:rPr>
          <w:rFonts w:ascii="Arial Narrow" w:hAnsi="Arial Narrow"/>
          <w:sz w:val="24"/>
          <w:szCs w:val="24"/>
        </w:rPr>
        <w:t>Palackokat nem szabad tárolni nehezen megközelíthető, a személyi közlekedést és a mentési akadályozó helyeken, továbbá</w:t>
      </w:r>
      <w:bookmarkStart w:id="76" w:name="_Toc4356636"/>
      <w:bookmarkStart w:id="77" w:name="_Toc4356842"/>
      <w:bookmarkStart w:id="78" w:name="_Toc7619790"/>
      <w:bookmarkStart w:id="79" w:name="_Toc24997183"/>
      <w:bookmarkStart w:id="80" w:name="_Toc24997346"/>
      <w:bookmarkStart w:id="81" w:name="_Toc24997509"/>
      <w:bookmarkStart w:id="82" w:name="_Toc25001369"/>
      <w:bookmarkStart w:id="83" w:name="_Toc25314121"/>
      <w:bookmarkStart w:id="84" w:name="_Toc25684758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r w:rsidRPr="00F71EBB">
        <w:rPr>
          <w:rFonts w:ascii="Arial Narrow" w:hAnsi="Arial Narrow"/>
          <w:sz w:val="24"/>
          <w:szCs w:val="24"/>
        </w:rPr>
        <w:t xml:space="preserve"> lépcsőkön, lépcsőházakban, folyosókon, szűk udvarokban, átjárókban, vagy azok közvetlen környezetében,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r w:rsidRPr="00F71EBB">
        <w:rPr>
          <w:rFonts w:ascii="Arial Narrow" w:hAnsi="Arial Narrow"/>
          <w:sz w:val="24"/>
          <w:szCs w:val="24"/>
        </w:rPr>
        <w:t xml:space="preserve"> </w:t>
      </w:r>
      <w:bookmarkStart w:id="85" w:name="_Toc4356637"/>
      <w:bookmarkStart w:id="86" w:name="_Toc4356843"/>
      <w:bookmarkStart w:id="87" w:name="_Toc7619791"/>
      <w:bookmarkStart w:id="88" w:name="_Toc24997184"/>
      <w:bookmarkStart w:id="89" w:name="_Toc24997347"/>
      <w:bookmarkStart w:id="90" w:name="_Toc24997510"/>
      <w:bookmarkStart w:id="91" w:name="_Toc25001370"/>
      <w:bookmarkStart w:id="92" w:name="_Toc25314122"/>
      <w:bookmarkStart w:id="93" w:name="_Toc25684759"/>
      <w:r w:rsidRPr="00F71EBB">
        <w:rPr>
          <w:rFonts w:ascii="Arial Narrow" w:hAnsi="Arial Narrow"/>
          <w:sz w:val="24"/>
          <w:szCs w:val="24"/>
        </w:rPr>
        <w:t>huzamos tartózkodásra szolgáló helyiségekben, gépjármű tárolókban.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0BCA9DF4" w14:textId="77777777" w:rsidR="00D264B3" w:rsidRPr="00F71EBB" w:rsidRDefault="00D264B3" w:rsidP="00BF3FF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94" w:name="_Toc25684760"/>
      <w:bookmarkStart w:id="95" w:name="_Toc4356638"/>
      <w:bookmarkStart w:id="96" w:name="_Toc4356844"/>
      <w:bookmarkStart w:id="97" w:name="_Toc7619792"/>
      <w:bookmarkStart w:id="98" w:name="_Toc24997185"/>
      <w:bookmarkStart w:id="99" w:name="_Toc24997348"/>
      <w:bookmarkStart w:id="100" w:name="_Toc24997511"/>
      <w:bookmarkStart w:id="101" w:name="_Toc25001371"/>
      <w:bookmarkStart w:id="102" w:name="_Toc25314123"/>
      <w:r w:rsidRPr="00F71EBB">
        <w:rPr>
          <w:rFonts w:ascii="Arial Narrow" w:hAnsi="Arial Narrow" w:cs="Calibri"/>
          <w:sz w:val="24"/>
          <w:szCs w:val="24"/>
        </w:rPr>
        <w:t>Gázpalack használata és tárolása tilos olyan földszintesnél magasabb építményben, ahol az esetleges gázrobbanás a tartószerkezet összeomlását idézheti elő</w:t>
      </w:r>
      <w:bookmarkEnd w:id="94"/>
      <w:r w:rsidRPr="00F71EBB">
        <w:rPr>
          <w:rFonts w:ascii="Arial Narrow" w:hAnsi="Arial Narrow"/>
          <w:sz w:val="24"/>
          <w:szCs w:val="24"/>
        </w:rPr>
        <w:t xml:space="preserve"> </w:t>
      </w:r>
    </w:p>
    <w:p w14:paraId="771A5189" w14:textId="77777777" w:rsidR="00D264B3" w:rsidRPr="00F71EBB" w:rsidRDefault="00D264B3" w:rsidP="00BF3FF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103" w:name="_Toc25684761"/>
      <w:r w:rsidRPr="00F71EBB">
        <w:rPr>
          <w:rFonts w:ascii="Arial Narrow" w:hAnsi="Arial Narrow"/>
          <w:sz w:val="24"/>
          <w:szCs w:val="24"/>
        </w:rPr>
        <w:t xml:space="preserve">A levegőnél nehezebb és cseppfolyósított gázokat tartalmazó palackok tároló helyein, valamint azok biztonsági távolságán belül ne legyenek árkok, csatornák, </w:t>
      </w:r>
      <w:proofErr w:type="spellStart"/>
      <w:r w:rsidRPr="00F71EBB">
        <w:rPr>
          <w:rFonts w:ascii="Arial Narrow" w:hAnsi="Arial Narrow"/>
          <w:sz w:val="24"/>
          <w:szCs w:val="24"/>
        </w:rPr>
        <w:t>folyadékzárak</w:t>
      </w:r>
      <w:proofErr w:type="spellEnd"/>
      <w:r w:rsidRPr="00F71EBB">
        <w:rPr>
          <w:rFonts w:ascii="Arial Narrow" w:hAnsi="Arial Narrow"/>
          <w:sz w:val="24"/>
          <w:szCs w:val="24"/>
        </w:rPr>
        <w:t xml:space="preserve"> nélküli csatornalefolyók, pincebejáratok vagy egyéb nyitott összeköttetések pincehelyiségekkel, kémények tisztító- vagy egyéb nyílásaival.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14:paraId="47B6E1F1" w14:textId="77777777" w:rsidR="00D264B3" w:rsidRPr="00F71EBB" w:rsidRDefault="00D264B3" w:rsidP="00BF3FF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104" w:name="_Toc4356639"/>
      <w:bookmarkStart w:id="105" w:name="_Toc4356845"/>
      <w:bookmarkStart w:id="106" w:name="_Toc7619793"/>
      <w:bookmarkStart w:id="107" w:name="_Toc24997186"/>
      <w:bookmarkStart w:id="108" w:name="_Toc24997349"/>
      <w:bookmarkStart w:id="109" w:name="_Toc24997512"/>
      <w:bookmarkStart w:id="110" w:name="_Toc25001372"/>
      <w:bookmarkStart w:id="111" w:name="_Toc25314124"/>
      <w:bookmarkStart w:id="112" w:name="_Toc25684762"/>
      <w:r w:rsidRPr="00F71EBB">
        <w:rPr>
          <w:rFonts w:ascii="Arial Narrow" w:hAnsi="Arial Narrow"/>
          <w:sz w:val="24"/>
          <w:szCs w:val="24"/>
        </w:rPr>
        <w:t>A palackot éghető anyaggal együtt tárolni nem szabad.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4E06A70D" w14:textId="77777777" w:rsidR="00D264B3" w:rsidRPr="00F71EBB" w:rsidRDefault="00D264B3" w:rsidP="00BF3FF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113" w:name="_Toc4356640"/>
      <w:bookmarkStart w:id="114" w:name="_Toc4356846"/>
      <w:bookmarkStart w:id="115" w:name="_Toc7619794"/>
      <w:bookmarkStart w:id="116" w:name="_Toc24997187"/>
      <w:bookmarkStart w:id="117" w:name="_Toc24997350"/>
      <w:bookmarkStart w:id="118" w:name="_Toc24997513"/>
      <w:bookmarkStart w:id="119" w:name="_Toc25001373"/>
      <w:bookmarkStart w:id="120" w:name="_Toc25314125"/>
      <w:bookmarkStart w:id="121" w:name="_Toc25684763"/>
      <w:r w:rsidRPr="00F71EBB">
        <w:rPr>
          <w:rFonts w:ascii="Arial Narrow" w:hAnsi="Arial Narrow"/>
          <w:sz w:val="24"/>
          <w:szCs w:val="24"/>
        </w:rPr>
        <w:t>A töltött és az üres palackokat egymástól elkülönítve kell tárolni.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14:paraId="70438904" w14:textId="77777777" w:rsidR="00D264B3" w:rsidRPr="00F71EBB" w:rsidRDefault="00D264B3" w:rsidP="00BF3FF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122" w:name="_Toc4356641"/>
      <w:bookmarkStart w:id="123" w:name="_Toc4356847"/>
      <w:bookmarkStart w:id="124" w:name="_Toc7619795"/>
      <w:bookmarkStart w:id="125" w:name="_Toc24997188"/>
      <w:bookmarkStart w:id="126" w:name="_Toc24997351"/>
      <w:bookmarkStart w:id="127" w:name="_Toc24997514"/>
      <w:bookmarkStart w:id="128" w:name="_Toc25001374"/>
      <w:bookmarkStart w:id="129" w:name="_Toc25314126"/>
      <w:bookmarkStart w:id="130" w:name="_Toc25684764"/>
      <w:r w:rsidRPr="00F71EBB">
        <w:rPr>
          <w:rFonts w:ascii="Arial Narrow" w:hAnsi="Arial Narrow"/>
          <w:sz w:val="24"/>
          <w:szCs w:val="24"/>
        </w:rPr>
        <w:t>A palacktárolók illetéktelen behatolás ellen védettek legyenek.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69EC62D9" w14:textId="77777777" w:rsidR="00D264B3" w:rsidRPr="00F71EBB" w:rsidRDefault="00D264B3" w:rsidP="00BF3FF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131" w:name="_Toc4356642"/>
      <w:bookmarkStart w:id="132" w:name="_Toc4356848"/>
      <w:bookmarkStart w:id="133" w:name="_Toc7619796"/>
      <w:bookmarkStart w:id="134" w:name="_Toc24997189"/>
      <w:bookmarkStart w:id="135" w:name="_Toc24997352"/>
      <w:bookmarkStart w:id="136" w:name="_Toc24997515"/>
      <w:bookmarkStart w:id="137" w:name="_Toc25001375"/>
      <w:bookmarkStart w:id="138" w:name="_Toc25314127"/>
      <w:bookmarkStart w:id="139" w:name="_Toc25684765"/>
      <w:r w:rsidRPr="00F71EBB">
        <w:rPr>
          <w:rFonts w:ascii="Arial Narrow" w:hAnsi="Arial Narrow"/>
          <w:sz w:val="24"/>
          <w:szCs w:val="24"/>
        </w:rPr>
        <w:t>A palackot (az üres palackot is) csak lezárt szeleppel és szelepvédővel (védősapka, védőkengyel stb.) szelepvédő nélküli palackot csak a szelep véletlen nyitását meggátló megfelelő eszközben szabad tárolni, mozgatni és szállítani. Ezen túlmenően felcsavart záróanyával kell tárolni és szállítani azokat a menetes csatlakozású palackokat, amelyek töltete: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14:paraId="2C991D8A" w14:textId="77777777" w:rsidR="00D264B3" w:rsidRPr="007365CF" w:rsidRDefault="00D264B3" w:rsidP="007365CF">
      <w:pPr>
        <w:pStyle w:val="Listaszerbekezds"/>
        <w:numPr>
          <w:ilvl w:val="0"/>
          <w:numId w:val="63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140" w:name="_Toc4356643"/>
      <w:bookmarkStart w:id="141" w:name="_Toc4356849"/>
      <w:bookmarkStart w:id="142" w:name="_Toc7619797"/>
      <w:bookmarkStart w:id="143" w:name="_Toc24997190"/>
      <w:bookmarkStart w:id="144" w:name="_Toc24997353"/>
      <w:bookmarkStart w:id="145" w:name="_Toc24997516"/>
      <w:bookmarkStart w:id="146" w:name="_Toc25001376"/>
      <w:bookmarkStart w:id="147" w:name="_Toc25314128"/>
      <w:bookmarkStart w:id="148" w:name="_Toc25684766"/>
      <w:r w:rsidRPr="007365CF">
        <w:rPr>
          <w:rFonts w:ascii="Arial Narrow" w:hAnsi="Arial Narrow"/>
          <w:sz w:val="24"/>
          <w:szCs w:val="24"/>
        </w:rPr>
        <w:t>mérgező,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p w14:paraId="090EF088" w14:textId="77777777" w:rsidR="00D264B3" w:rsidRPr="007365CF" w:rsidRDefault="00D264B3" w:rsidP="007365CF">
      <w:pPr>
        <w:pStyle w:val="Listaszerbekezds"/>
        <w:numPr>
          <w:ilvl w:val="0"/>
          <w:numId w:val="63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149" w:name="_Toc4356644"/>
      <w:bookmarkStart w:id="150" w:name="_Toc4356850"/>
      <w:bookmarkStart w:id="151" w:name="_Toc7619798"/>
      <w:bookmarkStart w:id="152" w:name="_Toc24997191"/>
      <w:bookmarkStart w:id="153" w:name="_Toc24997354"/>
      <w:bookmarkStart w:id="154" w:name="_Toc24997517"/>
      <w:bookmarkStart w:id="155" w:name="_Toc25001377"/>
      <w:bookmarkStart w:id="156" w:name="_Toc25314129"/>
      <w:bookmarkStart w:id="157" w:name="_Toc25684767"/>
      <w:r w:rsidRPr="007365CF">
        <w:rPr>
          <w:rFonts w:ascii="Arial Narrow" w:hAnsi="Arial Narrow"/>
          <w:sz w:val="24"/>
          <w:szCs w:val="24"/>
        </w:rPr>
        <w:t>maró,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</w:p>
    <w:p w14:paraId="1D2E4A21" w14:textId="77777777" w:rsidR="00D264B3" w:rsidRPr="007365CF" w:rsidRDefault="00D264B3" w:rsidP="007365CF">
      <w:pPr>
        <w:pStyle w:val="Listaszerbekezds"/>
        <w:numPr>
          <w:ilvl w:val="0"/>
          <w:numId w:val="63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158" w:name="_Toc4356645"/>
      <w:bookmarkStart w:id="159" w:name="_Toc4356851"/>
      <w:bookmarkStart w:id="160" w:name="_Toc7619799"/>
      <w:bookmarkStart w:id="161" w:name="_Toc24997192"/>
      <w:bookmarkStart w:id="162" w:name="_Toc24997355"/>
      <w:bookmarkStart w:id="163" w:name="_Toc24997518"/>
      <w:bookmarkStart w:id="164" w:name="_Toc25001378"/>
      <w:bookmarkStart w:id="165" w:name="_Toc25314130"/>
      <w:bookmarkStart w:id="166" w:name="_Toc25684768"/>
      <w:r w:rsidRPr="007365CF">
        <w:rPr>
          <w:rFonts w:ascii="Arial Narrow" w:hAnsi="Arial Narrow"/>
          <w:sz w:val="24"/>
          <w:szCs w:val="24"/>
        </w:rPr>
        <w:t>fokozottan tűz- vagy robbanásveszélyes.</w:t>
      </w:r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p w14:paraId="13DE9AB9" w14:textId="77777777" w:rsidR="00D264B3" w:rsidRPr="00F71EBB" w:rsidRDefault="00D264B3" w:rsidP="00BF3FF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167" w:name="_Toc4356646"/>
      <w:bookmarkStart w:id="168" w:name="_Toc4356852"/>
      <w:bookmarkStart w:id="169" w:name="_Toc7619800"/>
      <w:bookmarkStart w:id="170" w:name="_Toc24997193"/>
      <w:bookmarkStart w:id="171" w:name="_Toc24997356"/>
      <w:bookmarkStart w:id="172" w:name="_Toc24997519"/>
      <w:bookmarkStart w:id="173" w:name="_Toc25001379"/>
      <w:bookmarkStart w:id="174" w:name="_Toc25314131"/>
      <w:bookmarkStart w:id="175" w:name="_Toc25684769"/>
      <w:r w:rsidRPr="00F71EBB">
        <w:rPr>
          <w:rFonts w:ascii="Arial Narrow" w:hAnsi="Arial Narrow"/>
          <w:sz w:val="24"/>
          <w:szCs w:val="24"/>
        </w:rPr>
        <w:t>A palackkötegeket lezárt szerelvényekkel, és felcsavart záróanyával kell tárolni. Nem vonatkozik, ez az előírás a korábban nem töltött vagy veszélytelen palackokra.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14:paraId="5DE270AA" w14:textId="77777777" w:rsidR="00D264B3" w:rsidRPr="00F71EBB" w:rsidRDefault="00D264B3" w:rsidP="00BF3FF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176" w:name="_Toc4356647"/>
      <w:bookmarkStart w:id="177" w:name="_Toc4356853"/>
      <w:bookmarkStart w:id="178" w:name="_Toc7619801"/>
      <w:bookmarkStart w:id="179" w:name="_Toc24997194"/>
      <w:bookmarkStart w:id="180" w:name="_Toc24997357"/>
      <w:bookmarkStart w:id="181" w:name="_Toc24997520"/>
      <w:bookmarkStart w:id="182" w:name="_Toc25001380"/>
      <w:bookmarkStart w:id="183" w:name="_Toc25314132"/>
      <w:bookmarkStart w:id="184" w:name="_Toc25684770"/>
      <w:r w:rsidRPr="00F71EBB">
        <w:rPr>
          <w:rFonts w:ascii="Arial Narrow" w:hAnsi="Arial Narrow"/>
          <w:sz w:val="24"/>
          <w:szCs w:val="24"/>
        </w:rPr>
        <w:lastRenderedPageBreak/>
        <w:t>A palack szelepét és csatlakozószerelvényeit nem szabad zsír-, illetve olajtartalmú vagy könnyen gyulladó anyaggal tömíteni, kezelni. A felhasznált tömítőanyag a használatos gázfajtának feleljen meg. Az oxigén-, illetve a pentánállóság követelményének való megfelelőséget igazolni kell.</w:t>
      </w:r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p w14:paraId="53091235" w14:textId="77777777" w:rsidR="00D264B3" w:rsidRPr="00F71EBB" w:rsidRDefault="00D264B3" w:rsidP="00BF3FF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185" w:name="_Toc4356648"/>
      <w:bookmarkStart w:id="186" w:name="_Toc4356854"/>
      <w:bookmarkStart w:id="187" w:name="_Toc7619802"/>
      <w:bookmarkStart w:id="188" w:name="_Toc24997195"/>
      <w:bookmarkStart w:id="189" w:name="_Toc24997358"/>
      <w:bookmarkStart w:id="190" w:name="_Toc24997521"/>
      <w:bookmarkStart w:id="191" w:name="_Toc25001381"/>
      <w:bookmarkStart w:id="192" w:name="_Toc25314133"/>
      <w:bookmarkStart w:id="193" w:name="_Toc25684771"/>
      <w:r w:rsidRPr="00F71EBB">
        <w:rPr>
          <w:rFonts w:ascii="Arial Narrow" w:hAnsi="Arial Narrow"/>
          <w:sz w:val="24"/>
          <w:szCs w:val="24"/>
        </w:rPr>
        <w:t>A palackokat, különös tekintettel az oxigénpalackra, nem szabad zsíros vagy olajos kézzel, illetve ezekkel szennyezett ruhában kezelni, és zsíros vagy olajos ruhával tisztítani.</w:t>
      </w:r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</w:p>
    <w:p w14:paraId="1E0C5D0A" w14:textId="77777777" w:rsidR="00D264B3" w:rsidRPr="00F71EBB" w:rsidRDefault="00D264B3" w:rsidP="00BF3FF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194" w:name="_Toc4356649"/>
      <w:bookmarkStart w:id="195" w:name="_Toc4356855"/>
      <w:bookmarkStart w:id="196" w:name="_Toc7619803"/>
      <w:bookmarkStart w:id="197" w:name="_Toc24997196"/>
      <w:bookmarkStart w:id="198" w:name="_Toc24997359"/>
      <w:bookmarkStart w:id="199" w:name="_Toc24997522"/>
      <w:bookmarkStart w:id="200" w:name="_Toc25001382"/>
      <w:bookmarkStart w:id="201" w:name="_Toc25314134"/>
      <w:bookmarkStart w:id="202" w:name="_Toc25684772"/>
      <w:r w:rsidRPr="00F71EBB">
        <w:rPr>
          <w:rFonts w:ascii="Arial Narrow" w:hAnsi="Arial Narrow"/>
          <w:sz w:val="24"/>
          <w:szCs w:val="24"/>
        </w:rPr>
        <w:t>A palackok vagy palackköteg szelepét nem szabad gyors mozdulattal nyitni. A szelep rendeltetésszerű működtetéséhez segédeszközt használni nem szabad.</w:t>
      </w:r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</w:p>
    <w:p w14:paraId="5B59FDAE" w14:textId="77777777" w:rsidR="00D264B3" w:rsidRPr="00F71EBB" w:rsidRDefault="00D264B3" w:rsidP="00BF3FF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203" w:name="_Toc4356650"/>
      <w:bookmarkStart w:id="204" w:name="_Toc4356856"/>
      <w:bookmarkStart w:id="205" w:name="_Toc7619804"/>
      <w:bookmarkStart w:id="206" w:name="_Toc24997197"/>
      <w:bookmarkStart w:id="207" w:name="_Toc24997360"/>
      <w:bookmarkStart w:id="208" w:name="_Toc24997523"/>
      <w:bookmarkStart w:id="209" w:name="_Toc25001383"/>
      <w:bookmarkStart w:id="210" w:name="_Toc25314135"/>
      <w:bookmarkStart w:id="211" w:name="_Toc25684773"/>
      <w:r w:rsidRPr="00F71EBB">
        <w:rPr>
          <w:rFonts w:ascii="Arial Narrow" w:hAnsi="Arial Narrow"/>
          <w:sz w:val="24"/>
          <w:szCs w:val="24"/>
        </w:rPr>
        <w:t>A palackokat üzemeltetéskor eldőlés ellen biztosítani kell.</w:t>
      </w:r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 w14:paraId="2665ED21" w14:textId="77777777" w:rsidR="00D264B3" w:rsidRPr="00F71EBB" w:rsidRDefault="00D264B3" w:rsidP="00BF3FF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212" w:name="_Toc4356651"/>
      <w:bookmarkStart w:id="213" w:name="_Toc4356857"/>
      <w:bookmarkStart w:id="214" w:name="_Toc7619805"/>
      <w:bookmarkStart w:id="215" w:name="_Toc24997198"/>
      <w:bookmarkStart w:id="216" w:name="_Toc24997361"/>
      <w:bookmarkStart w:id="217" w:name="_Toc24997524"/>
      <w:bookmarkStart w:id="218" w:name="_Toc25001384"/>
      <w:bookmarkStart w:id="219" w:name="_Toc25314136"/>
      <w:bookmarkStart w:id="220" w:name="_Toc25684774"/>
      <w:r w:rsidRPr="00F71EBB">
        <w:rPr>
          <w:rFonts w:ascii="Arial Narrow" w:hAnsi="Arial Narrow"/>
          <w:sz w:val="24"/>
          <w:szCs w:val="24"/>
        </w:rPr>
        <w:t>A gázok felhasználásának a helyén csak egyszeri cserét biztosító gázmennyiséget tartalmazó palackokat szabad készenlétben tartani, arra kialakított eszközben, mely biztosítja veszély esetén a készenléti palackok gyors eltávolítását a felhasználási helyről.</w:t>
      </w:r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</w:p>
    <w:p w14:paraId="2F46DA90" w14:textId="77777777" w:rsidR="00D264B3" w:rsidRPr="00F71EBB" w:rsidRDefault="00D264B3" w:rsidP="00BF3FF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C3B9C68" w14:textId="77777777" w:rsidR="00D264B3" w:rsidRPr="00F71EBB" w:rsidRDefault="00D264B3" w:rsidP="00BF3FF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221" w:name="_Toc4356652"/>
      <w:bookmarkStart w:id="222" w:name="_Toc4356858"/>
      <w:bookmarkStart w:id="223" w:name="_Toc7619806"/>
      <w:bookmarkStart w:id="224" w:name="_Toc24997199"/>
      <w:bookmarkStart w:id="225" w:name="_Toc24997362"/>
      <w:bookmarkStart w:id="226" w:name="_Toc24997525"/>
      <w:bookmarkStart w:id="227" w:name="_Toc25001385"/>
      <w:bookmarkStart w:id="228" w:name="_Toc25314137"/>
      <w:bookmarkStart w:id="229" w:name="_Toc25684775"/>
      <w:r w:rsidRPr="00F71EBB">
        <w:rPr>
          <w:rFonts w:ascii="Arial Narrow" w:hAnsi="Arial Narrow"/>
          <w:sz w:val="24"/>
          <w:szCs w:val="24"/>
        </w:rPr>
        <w:t>A palackot sérültnek kell tekinteni, ha</w:t>
      </w:r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r w:rsidRPr="00F71EBB">
        <w:rPr>
          <w:rFonts w:ascii="Arial Narrow" w:hAnsi="Arial Narrow"/>
          <w:sz w:val="24"/>
          <w:szCs w:val="24"/>
        </w:rPr>
        <w:t xml:space="preserve">  </w:t>
      </w:r>
    </w:p>
    <w:p w14:paraId="25EC104F" w14:textId="77777777" w:rsidR="00D264B3" w:rsidRPr="00F71EBB" w:rsidRDefault="00D264B3">
      <w:pPr>
        <w:numPr>
          <w:ilvl w:val="0"/>
          <w:numId w:val="6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230" w:name="_Toc4356653"/>
      <w:bookmarkStart w:id="231" w:name="_Toc4356859"/>
      <w:bookmarkStart w:id="232" w:name="_Toc7619807"/>
      <w:bookmarkStart w:id="233" w:name="_Toc24997200"/>
      <w:bookmarkStart w:id="234" w:name="_Toc24997363"/>
      <w:bookmarkStart w:id="235" w:name="_Toc24997526"/>
      <w:bookmarkStart w:id="236" w:name="_Toc25001386"/>
      <w:bookmarkStart w:id="237" w:name="_Toc25314138"/>
      <w:bookmarkStart w:id="238" w:name="_Toc25684776"/>
      <w:r w:rsidRPr="00F71EBB">
        <w:rPr>
          <w:rFonts w:ascii="Arial Narrow" w:hAnsi="Arial Narrow"/>
          <w:sz w:val="24"/>
          <w:szCs w:val="24"/>
        </w:rPr>
        <w:t>legalább 1 m magasságból kemény talajra (kő, beton, aszfalt stb.) esett,</w:t>
      </w:r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r w:rsidRPr="00F71EBB">
        <w:rPr>
          <w:rFonts w:ascii="Arial Narrow" w:hAnsi="Arial Narrow"/>
          <w:sz w:val="24"/>
          <w:szCs w:val="24"/>
        </w:rPr>
        <w:t xml:space="preserve">  </w:t>
      </w:r>
    </w:p>
    <w:p w14:paraId="6C3A67F6" w14:textId="77777777" w:rsidR="00D264B3" w:rsidRPr="00F71EBB" w:rsidRDefault="00D264B3">
      <w:pPr>
        <w:numPr>
          <w:ilvl w:val="0"/>
          <w:numId w:val="6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239" w:name="_Toc4356654"/>
      <w:bookmarkStart w:id="240" w:name="_Toc4356860"/>
      <w:bookmarkStart w:id="241" w:name="_Toc7619808"/>
      <w:bookmarkStart w:id="242" w:name="_Toc24997201"/>
      <w:bookmarkStart w:id="243" w:name="_Toc24997364"/>
      <w:bookmarkStart w:id="244" w:name="_Toc24997527"/>
      <w:bookmarkStart w:id="245" w:name="_Toc25001387"/>
      <w:bookmarkStart w:id="246" w:name="_Toc25314139"/>
      <w:bookmarkStart w:id="247" w:name="_Toc25684777"/>
      <w:r w:rsidRPr="00F71EBB">
        <w:rPr>
          <w:rFonts w:ascii="Arial Narrow" w:hAnsi="Arial Narrow"/>
          <w:sz w:val="24"/>
          <w:szCs w:val="24"/>
        </w:rPr>
        <w:t>égésnyomok látszanak rajta,</w:t>
      </w:r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r w:rsidRPr="00F71EBB">
        <w:rPr>
          <w:rFonts w:ascii="Arial Narrow" w:hAnsi="Arial Narrow"/>
          <w:sz w:val="24"/>
          <w:szCs w:val="24"/>
        </w:rPr>
        <w:t xml:space="preserve">  </w:t>
      </w:r>
    </w:p>
    <w:p w14:paraId="17B32A3A" w14:textId="77777777" w:rsidR="00D264B3" w:rsidRPr="00F71EBB" w:rsidRDefault="00D264B3">
      <w:pPr>
        <w:numPr>
          <w:ilvl w:val="0"/>
          <w:numId w:val="6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248" w:name="_Toc4356655"/>
      <w:bookmarkStart w:id="249" w:name="_Toc4356861"/>
      <w:bookmarkStart w:id="250" w:name="_Toc7619809"/>
      <w:bookmarkStart w:id="251" w:name="_Toc24997202"/>
      <w:bookmarkStart w:id="252" w:name="_Toc24997365"/>
      <w:bookmarkStart w:id="253" w:name="_Toc24997528"/>
      <w:bookmarkStart w:id="254" w:name="_Toc25001388"/>
      <w:bookmarkStart w:id="255" w:name="_Toc25314140"/>
      <w:bookmarkStart w:id="256" w:name="_Toc25684778"/>
      <w:r w:rsidRPr="00F71EBB">
        <w:rPr>
          <w:rFonts w:ascii="Arial Narrow" w:hAnsi="Arial Narrow"/>
          <w:sz w:val="24"/>
          <w:szCs w:val="24"/>
        </w:rPr>
        <w:t>a jogszabály, illetve a vonatkozó szabvány szerinti mértéket meghalad éles bemetszésű sérülése vagy horpadása van,</w:t>
      </w:r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r w:rsidRPr="00F71EBB">
        <w:rPr>
          <w:rFonts w:ascii="Arial Narrow" w:hAnsi="Arial Narrow"/>
          <w:sz w:val="24"/>
          <w:szCs w:val="24"/>
        </w:rPr>
        <w:t xml:space="preserve">  </w:t>
      </w:r>
    </w:p>
    <w:p w14:paraId="4F67AF3D" w14:textId="77777777" w:rsidR="00D264B3" w:rsidRPr="00F71EBB" w:rsidRDefault="00D264B3">
      <w:pPr>
        <w:numPr>
          <w:ilvl w:val="0"/>
          <w:numId w:val="6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257" w:name="_Toc4356656"/>
      <w:bookmarkStart w:id="258" w:name="_Toc4356862"/>
      <w:bookmarkStart w:id="259" w:name="_Toc7619810"/>
      <w:bookmarkStart w:id="260" w:name="_Toc24997203"/>
      <w:bookmarkStart w:id="261" w:name="_Toc24997366"/>
      <w:bookmarkStart w:id="262" w:name="_Toc24997529"/>
      <w:bookmarkStart w:id="263" w:name="_Toc25001389"/>
      <w:bookmarkStart w:id="264" w:name="_Toc25314141"/>
      <w:bookmarkStart w:id="265" w:name="_Toc25684779"/>
      <w:r w:rsidRPr="00F71EBB">
        <w:rPr>
          <w:rFonts w:ascii="Arial Narrow" w:hAnsi="Arial Narrow"/>
          <w:sz w:val="24"/>
          <w:szCs w:val="24"/>
        </w:rPr>
        <w:t>a szállítójárművet közlekedési baleset érte,</w:t>
      </w:r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</w:p>
    <w:p w14:paraId="57BA8B87" w14:textId="77777777" w:rsidR="00D264B3" w:rsidRPr="00F71EBB" w:rsidRDefault="00D264B3">
      <w:pPr>
        <w:numPr>
          <w:ilvl w:val="0"/>
          <w:numId w:val="6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266" w:name="_Toc4356657"/>
      <w:bookmarkStart w:id="267" w:name="_Toc4356863"/>
      <w:bookmarkStart w:id="268" w:name="_Toc7619811"/>
      <w:bookmarkStart w:id="269" w:name="_Toc24997204"/>
      <w:bookmarkStart w:id="270" w:name="_Toc24997367"/>
      <w:bookmarkStart w:id="271" w:name="_Toc24997530"/>
      <w:bookmarkStart w:id="272" w:name="_Toc25001390"/>
      <w:bookmarkStart w:id="273" w:name="_Toc25314142"/>
      <w:bookmarkStart w:id="274" w:name="_Toc25684780"/>
      <w:r w:rsidRPr="00F71EBB">
        <w:rPr>
          <w:rFonts w:ascii="Arial Narrow" w:hAnsi="Arial Narrow"/>
          <w:sz w:val="24"/>
          <w:szCs w:val="24"/>
        </w:rPr>
        <w:t>átalakítás nyomai észlelhetőek.</w:t>
      </w:r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</w:p>
    <w:p w14:paraId="2A87A81D" w14:textId="77777777" w:rsidR="00D264B3" w:rsidRPr="00F71EBB" w:rsidRDefault="00D264B3" w:rsidP="00BF3FF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275" w:name="_Toc4356658"/>
      <w:bookmarkStart w:id="276" w:name="_Toc4356864"/>
      <w:bookmarkStart w:id="277" w:name="_Toc7619812"/>
      <w:bookmarkStart w:id="278" w:name="_Toc24997205"/>
      <w:bookmarkStart w:id="279" w:name="_Toc24997368"/>
      <w:bookmarkStart w:id="280" w:name="_Toc24997531"/>
      <w:bookmarkStart w:id="281" w:name="_Toc25001391"/>
      <w:bookmarkStart w:id="282" w:name="_Toc25314143"/>
      <w:bookmarkStart w:id="283" w:name="_Toc25684781"/>
      <w:r w:rsidRPr="00F71EBB">
        <w:rPr>
          <w:rFonts w:ascii="Arial Narrow" w:hAnsi="Arial Narrow"/>
          <w:sz w:val="24"/>
          <w:szCs w:val="24"/>
        </w:rPr>
        <w:t>Az üzemeltetés (szállítás, felhasználás stb.) során keletkezett sérülésből az illetékes töltővállalatot (cseretelepet), illetve a tulajdonost tájékoztatni kell.</w:t>
      </w:r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</w:p>
    <w:p w14:paraId="314933DB" w14:textId="77777777" w:rsidR="00350990" w:rsidRDefault="00350990" w:rsidP="00A25F1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413D8BB7" w14:textId="7B3073AC" w:rsidR="00F80B5D" w:rsidRDefault="00F80B5D" w:rsidP="006717B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84" w:name="_Toc31541647"/>
      <w:bookmarkStart w:id="285" w:name="_Toc31686979"/>
      <w:bookmarkStart w:id="286" w:name="_Toc32077721"/>
      <w:bookmarkStart w:id="287" w:name="_Toc31541648"/>
      <w:bookmarkStart w:id="288" w:name="_Toc31686980"/>
      <w:bookmarkStart w:id="289" w:name="_Toc32077722"/>
      <w:bookmarkStart w:id="290" w:name="_Toc25001489"/>
      <w:bookmarkStart w:id="291" w:name="_Toc31541649"/>
      <w:bookmarkStart w:id="292" w:name="_Toc31686981"/>
      <w:bookmarkStart w:id="293" w:name="_Toc32077723"/>
      <w:bookmarkStart w:id="294" w:name="_Toc31541650"/>
      <w:bookmarkStart w:id="295" w:name="_Toc31686982"/>
      <w:bookmarkStart w:id="296" w:name="_Toc32077724"/>
      <w:bookmarkStart w:id="297" w:name="_Toc31541651"/>
      <w:bookmarkStart w:id="298" w:name="_Toc31686983"/>
      <w:bookmarkStart w:id="299" w:name="_Toc32077725"/>
      <w:bookmarkStart w:id="300" w:name="_Toc31541652"/>
      <w:bookmarkStart w:id="301" w:name="_Toc31686984"/>
      <w:bookmarkStart w:id="302" w:name="_Toc32077726"/>
      <w:bookmarkStart w:id="303" w:name="_Toc31541653"/>
      <w:bookmarkStart w:id="304" w:name="_Toc31686985"/>
      <w:bookmarkStart w:id="305" w:name="_Toc32077727"/>
      <w:bookmarkStart w:id="306" w:name="_Toc31541654"/>
      <w:bookmarkStart w:id="307" w:name="_Toc31686986"/>
      <w:bookmarkStart w:id="308" w:name="_Toc32077728"/>
      <w:bookmarkStart w:id="309" w:name="_Toc31541655"/>
      <w:bookmarkStart w:id="310" w:name="_Toc31686987"/>
      <w:bookmarkStart w:id="311" w:name="_Toc32077729"/>
      <w:bookmarkStart w:id="312" w:name="_Toc31541656"/>
      <w:bookmarkStart w:id="313" w:name="_Toc31686988"/>
      <w:bookmarkStart w:id="314" w:name="_Toc32077730"/>
      <w:bookmarkStart w:id="315" w:name="_Toc31541657"/>
      <w:bookmarkStart w:id="316" w:name="_Toc31686989"/>
      <w:bookmarkStart w:id="317" w:name="_Toc32077731"/>
      <w:bookmarkStart w:id="318" w:name="_Toc31541658"/>
      <w:bookmarkStart w:id="319" w:name="_Toc31686990"/>
      <w:bookmarkStart w:id="320" w:name="_Toc32077732"/>
      <w:bookmarkStart w:id="321" w:name="_Toc31541662"/>
      <w:bookmarkStart w:id="322" w:name="_Toc31686994"/>
      <w:bookmarkStart w:id="323" w:name="_Toc32077736"/>
      <w:bookmarkStart w:id="324" w:name="_Toc31541663"/>
      <w:bookmarkStart w:id="325" w:name="_Toc31686995"/>
      <w:bookmarkStart w:id="326" w:name="_Toc32077737"/>
      <w:bookmarkStart w:id="327" w:name="_Toc31541664"/>
      <w:bookmarkStart w:id="328" w:name="_Toc31686996"/>
      <w:bookmarkStart w:id="329" w:name="_Toc32077738"/>
      <w:bookmarkStart w:id="330" w:name="_Toc31541665"/>
      <w:bookmarkStart w:id="331" w:name="_Toc31686997"/>
      <w:bookmarkStart w:id="332" w:name="_Toc32077739"/>
      <w:bookmarkStart w:id="333" w:name="_Toc31541666"/>
      <w:bookmarkStart w:id="334" w:name="_Toc31686998"/>
      <w:bookmarkStart w:id="335" w:name="_Toc32077740"/>
      <w:bookmarkStart w:id="336" w:name="_Toc31541667"/>
      <w:bookmarkStart w:id="337" w:name="_Toc31686999"/>
      <w:bookmarkStart w:id="338" w:name="_Toc32077741"/>
      <w:bookmarkStart w:id="339" w:name="_Toc38297430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r>
        <w:rPr>
          <w:rFonts w:ascii="Arial Narrow" w:hAnsi="Arial Narrow" w:cs="Times New Roman"/>
          <w:b/>
          <w:sz w:val="24"/>
          <w:szCs w:val="24"/>
        </w:rPr>
        <w:t xml:space="preserve">Gázfogyasztó készülékek </w:t>
      </w:r>
    </w:p>
    <w:p w14:paraId="3684DC77" w14:textId="77777777" w:rsidR="00F80B5D" w:rsidRDefault="00F80B5D" w:rsidP="00F80B5D">
      <w:pPr>
        <w:pStyle w:val="NormlWeb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Laboratóriumi lángőrzés nélküli gázégők felügyelet nélkül nem hagyhatók. Használatuk körültekintően történhet, közvetlen környezetükben éghető anyag nem helyezhető el, a láng felett átnyúlni tilos. Használatot kövezően az adott gázszakasz elzáró szerelvénye (kézi elzáró), majd a központi gázellátás szerelvénye elzárandó.</w:t>
      </w:r>
    </w:p>
    <w:p w14:paraId="220AA2B7" w14:textId="77777777" w:rsidR="00F80B5D" w:rsidRDefault="00F80B5D" w:rsidP="00F80B5D">
      <w:pPr>
        <w:pStyle w:val="NormlWeb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rFonts w:ascii="Arial Narrow" w:hAnsi="Arial Narrow"/>
        </w:rPr>
      </w:pPr>
      <w:r w:rsidRPr="00037E4A">
        <w:rPr>
          <w:rFonts w:ascii="Arial Narrow" w:hAnsi="Arial Narrow" w:cs="TimesNewRomanPSMT"/>
        </w:rPr>
        <w:t>Laboratóriumi, lángőrzés nélküli gázfogyasztó</w:t>
      </w:r>
      <w:r>
        <w:rPr>
          <w:rFonts w:ascii="Arial Narrow" w:hAnsi="Arial Narrow" w:cs="TimesNewRomanPSMT"/>
        </w:rPr>
        <w:t xml:space="preserve"> eszközök csatlakozó vezetékeit rendszeresen ellenőrizni szükséges, tömörségi- és </w:t>
      </w:r>
      <w:proofErr w:type="spellStart"/>
      <w:r>
        <w:rPr>
          <w:rFonts w:ascii="Arial Narrow" w:hAnsi="Arial Narrow" w:cs="TimesNewRomanPSMT"/>
        </w:rPr>
        <w:t>szivárgásellneőrző</w:t>
      </w:r>
      <w:proofErr w:type="spellEnd"/>
      <w:r>
        <w:rPr>
          <w:rFonts w:ascii="Arial Narrow" w:hAnsi="Arial Narrow" w:cs="TimesNewRomanPSMT"/>
        </w:rPr>
        <w:t xml:space="preserve"> vizsgálatokkal.</w:t>
      </w:r>
    </w:p>
    <w:p w14:paraId="0D110606" w14:textId="77777777" w:rsidR="00F80B5D" w:rsidRPr="00F15156" w:rsidRDefault="00F80B5D" w:rsidP="00F80B5D">
      <w:pPr>
        <w:pStyle w:val="NormlWeb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A gázláng elzárását követően ellenőrizni szükséges, hogy nem maradt-e tűzveszélyes helyzet (pl. parázslás) a laboratóriumban.</w:t>
      </w:r>
    </w:p>
    <w:p w14:paraId="380520B9" w14:textId="77777777" w:rsidR="00F80B5D" w:rsidRPr="00F80B5D" w:rsidRDefault="00F80B5D" w:rsidP="00F80B5D">
      <w:pPr>
        <w:spacing w:after="0" w:line="240" w:lineRule="auto"/>
        <w:outlineLvl w:val="1"/>
        <w:rPr>
          <w:rFonts w:ascii="Arial Narrow" w:hAnsi="Arial Narrow" w:cs="Times New Roman"/>
          <w:b/>
          <w:sz w:val="24"/>
          <w:szCs w:val="24"/>
        </w:rPr>
      </w:pPr>
    </w:p>
    <w:p w14:paraId="605731CC" w14:textId="79976D00" w:rsidR="00EE1C40" w:rsidRPr="00F71EBB" w:rsidRDefault="00704EF5" w:rsidP="006717B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r w:rsidRPr="00F71EBB">
        <w:rPr>
          <w:rFonts w:ascii="Arial Narrow" w:hAnsi="Arial Narrow" w:cs="Times New Roman"/>
          <w:b/>
          <w:sz w:val="24"/>
          <w:szCs w:val="24"/>
        </w:rPr>
        <w:t>F</w:t>
      </w:r>
      <w:r w:rsidR="002B2CAC" w:rsidRPr="00F71EBB">
        <w:rPr>
          <w:rFonts w:ascii="Arial Narrow" w:hAnsi="Arial Narrow" w:cs="Times New Roman"/>
          <w:b/>
          <w:sz w:val="24"/>
          <w:szCs w:val="24"/>
        </w:rPr>
        <w:t>űtőberendezések</w:t>
      </w:r>
      <w:bookmarkEnd w:id="339"/>
    </w:p>
    <w:p w14:paraId="41189823" w14:textId="70574709" w:rsidR="00F80B5D" w:rsidRDefault="007365CF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F80B5D">
        <w:rPr>
          <w:rFonts w:ascii="Arial Narrow" w:hAnsi="Arial Narrow" w:cs="Times New Roman"/>
          <w:sz w:val="24"/>
          <w:szCs w:val="24"/>
        </w:rPr>
        <w:t xml:space="preserve"> Laboratórium területén a Tanügyi épület fűtését biztosító rendszer melegvizes hőleadó radiátorai biztosítják a megfelelő hőmérsékletet. A </w:t>
      </w:r>
      <w:proofErr w:type="spellStart"/>
      <w:r w:rsidR="00F80B5D">
        <w:rPr>
          <w:rFonts w:ascii="Arial Narrow" w:hAnsi="Arial Narrow" w:cs="Times New Roman"/>
          <w:sz w:val="24"/>
          <w:szCs w:val="24"/>
        </w:rPr>
        <w:t>kazánn</w:t>
      </w:r>
      <w:proofErr w:type="spellEnd"/>
      <w:r w:rsidR="00F80B5D">
        <w:rPr>
          <w:rFonts w:ascii="Arial Narrow" w:hAnsi="Arial Narrow" w:cs="Times New Roman"/>
          <w:sz w:val="24"/>
          <w:szCs w:val="24"/>
        </w:rPr>
        <w:t xml:space="preserve"> kezelése nem az Egyetem feladata.</w:t>
      </w:r>
    </w:p>
    <w:p w14:paraId="00671DD7" w14:textId="77777777" w:rsidR="007365CF" w:rsidRPr="00F71EBB" w:rsidRDefault="007365CF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EF065F9" w14:textId="77777777" w:rsidR="00E1578B" w:rsidRPr="00F71EBB" w:rsidRDefault="00E1578B" w:rsidP="00E1578B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40" w:name="_Toc31652859"/>
      <w:bookmarkStart w:id="341" w:name="_Toc31653824"/>
      <w:bookmarkStart w:id="342" w:name="_Toc38297431"/>
      <w:r w:rsidRPr="00F71EBB">
        <w:rPr>
          <w:rFonts w:ascii="Arial Narrow" w:hAnsi="Arial Narrow" w:cs="Times New Roman"/>
          <w:b/>
          <w:sz w:val="24"/>
          <w:szCs w:val="24"/>
        </w:rPr>
        <w:t>Tűzoltó készülék</w:t>
      </w:r>
      <w:bookmarkEnd w:id="340"/>
      <w:bookmarkEnd w:id="341"/>
      <w:bookmarkEnd w:id="342"/>
    </w:p>
    <w:p w14:paraId="3784C306" w14:textId="77777777" w:rsidR="00E1578B" w:rsidRPr="00F71EBB" w:rsidRDefault="00E1578B" w:rsidP="00011CA2">
      <w:pPr>
        <w:pStyle w:val="Listaszerbekezds"/>
        <w:spacing w:after="0" w:line="240" w:lineRule="auto"/>
        <w:ind w:left="0"/>
        <w:rPr>
          <w:rFonts w:ascii="Arial Narrow" w:hAnsi="Arial Narrow" w:cs="Times New Roman"/>
          <w:sz w:val="24"/>
          <w:szCs w:val="24"/>
        </w:rPr>
      </w:pPr>
      <w:bookmarkStart w:id="343" w:name="_Toc31652860"/>
      <w:bookmarkStart w:id="344" w:name="_Toc31653825"/>
      <w:bookmarkStart w:id="345" w:name="_Toc31687002"/>
      <w:bookmarkStart w:id="346" w:name="_Toc32077744"/>
      <w:bookmarkStart w:id="347" w:name="_Hlk214894665"/>
      <w:r w:rsidRPr="00F71EBB">
        <w:rPr>
          <w:rFonts w:ascii="Arial Narrow" w:hAnsi="Arial Narrow" w:cs="Times New Roman"/>
          <w:sz w:val="24"/>
          <w:szCs w:val="24"/>
        </w:rPr>
        <w:t>Az épületben tűzoltó készülék található.</w:t>
      </w:r>
      <w:bookmarkEnd w:id="343"/>
      <w:bookmarkEnd w:id="344"/>
      <w:bookmarkEnd w:id="345"/>
      <w:bookmarkEnd w:id="346"/>
    </w:p>
    <w:p w14:paraId="7B3A7C8C" w14:textId="77777777" w:rsidR="00E1578B" w:rsidRPr="00F71EBB" w:rsidRDefault="00E1578B" w:rsidP="00011CA2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A tűzoltó készülék üzembentartói ellenőrzéseinek felelősei: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547"/>
      </w:tblGrid>
      <w:tr w:rsidR="00176DC0" w:rsidRPr="00F71EBB" w14:paraId="27F6C549" w14:textId="77777777" w:rsidTr="00176DC0">
        <w:trPr>
          <w:jc w:val="center"/>
        </w:trPr>
        <w:tc>
          <w:tcPr>
            <w:tcW w:w="2547" w:type="dxa"/>
          </w:tcPr>
          <w:p w14:paraId="0DC90232" w14:textId="6FD2F076" w:rsidR="00176DC0" w:rsidRPr="00F71EBB" w:rsidRDefault="00176DC0" w:rsidP="00176DC0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71EBB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Ellenőrzés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gyakorisága</w:t>
            </w:r>
          </w:p>
        </w:tc>
      </w:tr>
      <w:tr w:rsidR="00176DC0" w:rsidRPr="00F71EBB" w14:paraId="265EC46B" w14:textId="77777777" w:rsidTr="00176DC0">
        <w:trPr>
          <w:jc w:val="center"/>
        </w:trPr>
        <w:tc>
          <w:tcPr>
            <w:tcW w:w="2547" w:type="dxa"/>
          </w:tcPr>
          <w:p w14:paraId="40FB55AA" w14:textId="1BC76922" w:rsidR="00176DC0" w:rsidRPr="00F71EBB" w:rsidRDefault="00176DC0" w:rsidP="00176DC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F71EBB">
              <w:rPr>
                <w:rFonts w:ascii="Arial Narrow" w:hAnsi="Arial Narrow" w:cs="Times New Roman"/>
                <w:sz w:val="24"/>
                <w:szCs w:val="24"/>
              </w:rPr>
              <w:t>Negyedévente</w:t>
            </w:r>
          </w:p>
        </w:tc>
      </w:tr>
    </w:tbl>
    <w:p w14:paraId="1CA214FD" w14:textId="77777777" w:rsidR="00E1578B" w:rsidRPr="00F71EBB" w:rsidRDefault="00E1578B" w:rsidP="00E1578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Az ellenőrzés dokumentálását a helyszínen lévő üzemeltetői naplóban kell írásban dokumentálni (2. függelék).</w:t>
      </w:r>
    </w:p>
    <w:p w14:paraId="110BF8C4" w14:textId="77777777" w:rsidR="00E1578B" w:rsidRPr="00F71EBB" w:rsidRDefault="00E1578B" w:rsidP="00E1578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3533C4A" w14:textId="77777777" w:rsidR="00E1578B" w:rsidRDefault="00E1578B" w:rsidP="00E1578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 xml:space="preserve">A jogosultsághoz kötött </w:t>
      </w:r>
      <w:r w:rsidRPr="00F71EBB">
        <w:rPr>
          <w:rFonts w:ascii="Arial Narrow" w:hAnsi="Arial Narrow" w:cs="Times New Roman"/>
          <w:b/>
          <w:sz w:val="24"/>
          <w:szCs w:val="24"/>
        </w:rPr>
        <w:t xml:space="preserve">éves, 5 éves és 10 éves (alap, közép és teljes) karbantartás </w:t>
      </w:r>
      <w:r w:rsidRPr="00F71EBB">
        <w:rPr>
          <w:rFonts w:ascii="Arial Narrow" w:hAnsi="Arial Narrow" w:cs="Times New Roman"/>
          <w:sz w:val="24"/>
          <w:szCs w:val="24"/>
        </w:rPr>
        <w:t>szerződés szerinti szakcég végzi.</w:t>
      </w:r>
    </w:p>
    <w:bookmarkEnd w:id="347"/>
    <w:p w14:paraId="75ED59F9" w14:textId="77777777" w:rsidR="00176DC0" w:rsidRPr="00F71EBB" w:rsidRDefault="00176DC0" w:rsidP="00E1578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8E93C1B" w14:textId="77777777" w:rsidR="00E1578B" w:rsidRPr="00F71EBB" w:rsidRDefault="00E1578B" w:rsidP="00E1578B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48" w:name="_Toc31652861"/>
      <w:bookmarkStart w:id="349" w:name="_Toc31653826"/>
      <w:bookmarkStart w:id="350" w:name="_Toc38297432"/>
      <w:r w:rsidRPr="00F71EBB">
        <w:rPr>
          <w:rFonts w:ascii="Arial Narrow" w:hAnsi="Arial Narrow" w:cs="Times New Roman"/>
          <w:b/>
          <w:sz w:val="24"/>
          <w:szCs w:val="24"/>
        </w:rPr>
        <w:t>Fali tűzcsap</w:t>
      </w:r>
      <w:bookmarkEnd w:id="348"/>
      <w:bookmarkEnd w:id="349"/>
      <w:bookmarkEnd w:id="350"/>
      <w:r w:rsidRPr="00F71EBB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56B3D89C" w14:textId="77777777" w:rsidR="00E1578B" w:rsidRPr="00F71EBB" w:rsidRDefault="00E1578B" w:rsidP="00011CA2">
      <w:pPr>
        <w:pStyle w:val="Listaszerbekezds"/>
        <w:spacing w:after="0" w:line="240" w:lineRule="auto"/>
        <w:ind w:left="0"/>
        <w:rPr>
          <w:rFonts w:ascii="Arial Narrow" w:hAnsi="Arial Narrow" w:cs="Times New Roman"/>
          <w:sz w:val="24"/>
          <w:szCs w:val="24"/>
        </w:rPr>
      </w:pPr>
      <w:bookmarkStart w:id="351" w:name="_Toc31653827"/>
      <w:bookmarkStart w:id="352" w:name="_Toc31687004"/>
      <w:bookmarkStart w:id="353" w:name="_Toc32077746"/>
      <w:bookmarkStart w:id="354" w:name="_Toc31652862"/>
      <w:r w:rsidRPr="00F71EBB">
        <w:rPr>
          <w:rFonts w:ascii="Arial Narrow" w:hAnsi="Arial Narrow" w:cs="Times New Roman"/>
          <w:sz w:val="24"/>
          <w:szCs w:val="24"/>
        </w:rPr>
        <w:t>Az épületben fali tűzcsap kiépítés van.</w:t>
      </w:r>
      <w:bookmarkEnd w:id="351"/>
      <w:bookmarkEnd w:id="352"/>
      <w:bookmarkEnd w:id="353"/>
    </w:p>
    <w:p w14:paraId="4C89BBBA" w14:textId="77777777" w:rsidR="00E1578B" w:rsidRPr="00F71EBB" w:rsidRDefault="00E1578B" w:rsidP="00011CA2">
      <w:pPr>
        <w:pStyle w:val="Listaszerbekezds"/>
        <w:spacing w:after="0" w:line="240" w:lineRule="auto"/>
        <w:ind w:left="0"/>
        <w:rPr>
          <w:rFonts w:ascii="Arial Narrow" w:hAnsi="Arial Narrow" w:cs="Times New Roman"/>
          <w:sz w:val="24"/>
          <w:szCs w:val="24"/>
        </w:rPr>
      </w:pPr>
      <w:bookmarkStart w:id="355" w:name="_Toc31653828"/>
      <w:bookmarkStart w:id="356" w:name="_Toc31687005"/>
      <w:bookmarkStart w:id="357" w:name="_Toc32077747"/>
      <w:r w:rsidRPr="00F71EBB">
        <w:rPr>
          <w:rFonts w:ascii="Arial Narrow" w:hAnsi="Arial Narrow" w:cs="Times New Roman"/>
          <w:sz w:val="24"/>
          <w:szCs w:val="24"/>
        </w:rPr>
        <w:t>A fali tűzcsap féléves üzemeltetői ellenőrzéseinek felelőse:</w:t>
      </w:r>
      <w:bookmarkEnd w:id="354"/>
      <w:bookmarkEnd w:id="355"/>
      <w:bookmarkEnd w:id="356"/>
      <w:bookmarkEnd w:id="357"/>
    </w:p>
    <w:p w14:paraId="5AF3AD5A" w14:textId="77777777" w:rsidR="00E1578B" w:rsidRPr="00F71EBB" w:rsidRDefault="00E1578B" w:rsidP="00E1578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547"/>
      </w:tblGrid>
      <w:tr w:rsidR="00176DC0" w:rsidRPr="00F71EBB" w14:paraId="0CB93B09" w14:textId="77777777" w:rsidTr="00176DC0">
        <w:trPr>
          <w:jc w:val="center"/>
        </w:trPr>
        <w:tc>
          <w:tcPr>
            <w:tcW w:w="2547" w:type="dxa"/>
          </w:tcPr>
          <w:p w14:paraId="514E4D48" w14:textId="5BF87605" w:rsidR="00176DC0" w:rsidRPr="00F71EBB" w:rsidRDefault="00176DC0" w:rsidP="00176DC0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71EBB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Ellenőrzés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gyakorisága</w:t>
            </w:r>
          </w:p>
        </w:tc>
      </w:tr>
      <w:tr w:rsidR="00176DC0" w:rsidRPr="00F71EBB" w14:paraId="6C5A54B1" w14:textId="77777777" w:rsidTr="00176DC0">
        <w:trPr>
          <w:jc w:val="center"/>
        </w:trPr>
        <w:tc>
          <w:tcPr>
            <w:tcW w:w="2547" w:type="dxa"/>
          </w:tcPr>
          <w:p w14:paraId="391A91C6" w14:textId="65D48CA2" w:rsidR="00176DC0" w:rsidRPr="00F71EBB" w:rsidRDefault="00176DC0" w:rsidP="00176DC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F71EBB">
              <w:rPr>
                <w:rFonts w:ascii="Arial Narrow" w:hAnsi="Arial Narrow" w:cs="Times New Roman"/>
                <w:sz w:val="24"/>
                <w:szCs w:val="24"/>
              </w:rPr>
              <w:t>Negyedévente</w:t>
            </w:r>
          </w:p>
        </w:tc>
      </w:tr>
    </w:tbl>
    <w:p w14:paraId="606FF9F1" w14:textId="77777777" w:rsidR="00E1578B" w:rsidRPr="00F71EBB" w:rsidRDefault="00E1578B" w:rsidP="00E1578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Az ellenőrzés dokumentálását a helyszínen lévő üzemeltetői napló</w:t>
      </w:r>
      <w:r w:rsidR="00BD4F81" w:rsidRPr="00F71EBB">
        <w:rPr>
          <w:rFonts w:ascii="Arial Narrow" w:hAnsi="Arial Narrow" w:cs="Times New Roman"/>
          <w:sz w:val="24"/>
          <w:szCs w:val="24"/>
        </w:rPr>
        <w:t>ban kell írásban dokumentálni (3</w:t>
      </w:r>
      <w:r w:rsidRPr="00F71EBB">
        <w:rPr>
          <w:rFonts w:ascii="Arial Narrow" w:hAnsi="Arial Narrow" w:cs="Times New Roman"/>
          <w:sz w:val="24"/>
          <w:szCs w:val="24"/>
        </w:rPr>
        <w:t>. függelék).</w:t>
      </w:r>
    </w:p>
    <w:p w14:paraId="42D48544" w14:textId="77777777" w:rsidR="00E1578B" w:rsidRPr="00F71EBB" w:rsidRDefault="00E1578B" w:rsidP="00E1578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E095F10" w14:textId="77777777" w:rsidR="00E1578B" w:rsidRPr="00F71EBB" w:rsidRDefault="00E1578B" w:rsidP="00E1578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 xml:space="preserve">A jogosultsághoz kötött </w:t>
      </w:r>
      <w:r w:rsidRPr="00F71EBB">
        <w:rPr>
          <w:rFonts w:ascii="Arial Narrow" w:hAnsi="Arial Narrow" w:cs="Times New Roman"/>
          <w:b/>
          <w:sz w:val="24"/>
          <w:szCs w:val="24"/>
        </w:rPr>
        <w:t xml:space="preserve">éves felülvizsgálat, karbantartás </w:t>
      </w:r>
      <w:r w:rsidRPr="00F71EBB">
        <w:rPr>
          <w:rFonts w:ascii="Arial Narrow" w:hAnsi="Arial Narrow" w:cs="Times New Roman"/>
          <w:sz w:val="24"/>
          <w:szCs w:val="24"/>
        </w:rPr>
        <w:t>szerződés szerinti szakcég végzi.</w:t>
      </w:r>
    </w:p>
    <w:p w14:paraId="1C071BC0" w14:textId="77777777" w:rsidR="00E1578B" w:rsidRPr="00F71EBB" w:rsidRDefault="00E1578B" w:rsidP="00BF3FF7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  <w:b/>
          <w:sz w:val="24"/>
          <w:szCs w:val="24"/>
        </w:rPr>
      </w:pPr>
    </w:p>
    <w:p w14:paraId="57C05FD4" w14:textId="77777777" w:rsidR="00530DF1" w:rsidRPr="00F71EBB" w:rsidRDefault="001F03D5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58" w:name="_Toc38297433"/>
      <w:r w:rsidRPr="00F71EBB">
        <w:rPr>
          <w:rFonts w:ascii="Arial Narrow" w:hAnsi="Arial Narrow" w:cs="Times New Roman"/>
          <w:b/>
          <w:sz w:val="24"/>
          <w:szCs w:val="24"/>
        </w:rPr>
        <w:t>Hő- és füstelleni védelem</w:t>
      </w:r>
      <w:bookmarkEnd w:id="358"/>
    </w:p>
    <w:p w14:paraId="0A292202" w14:textId="77777777" w:rsidR="00C0349B" w:rsidRPr="00F71EBB" w:rsidRDefault="009A1AE0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Az épületben beépített hő- és füstelleni védelem van</w:t>
      </w:r>
      <w:r w:rsidR="00C2767B" w:rsidRPr="00F71EBB">
        <w:rPr>
          <w:rFonts w:ascii="Arial Narrow" w:hAnsi="Arial Narrow" w:cs="Times New Roman"/>
          <w:sz w:val="24"/>
          <w:szCs w:val="24"/>
        </w:rPr>
        <w:t>.</w:t>
      </w:r>
    </w:p>
    <w:p w14:paraId="670A5FF8" w14:textId="77777777" w:rsidR="001B2698" w:rsidRPr="00F71EBB" w:rsidRDefault="009A1AE0" w:rsidP="00BF3FF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A hő- és füstelleni védelem üzembentartói ellenőrzéseinek felelősei:</w:t>
      </w:r>
    </w:p>
    <w:p w14:paraId="1410A49B" w14:textId="77777777" w:rsidR="00260CD0" w:rsidRPr="00F71EBB" w:rsidRDefault="00260CD0" w:rsidP="00BF3FF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405"/>
      </w:tblGrid>
      <w:tr w:rsidR="00176DC0" w:rsidRPr="00F71EBB" w14:paraId="28F3A691" w14:textId="77777777" w:rsidTr="00176DC0">
        <w:trPr>
          <w:jc w:val="center"/>
        </w:trPr>
        <w:tc>
          <w:tcPr>
            <w:tcW w:w="2405" w:type="dxa"/>
          </w:tcPr>
          <w:p w14:paraId="5D879D48" w14:textId="01E95E1E" w:rsidR="00176DC0" w:rsidRPr="00F71EBB" w:rsidRDefault="00176DC0" w:rsidP="00176DC0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71EBB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Ellenőrzés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gyakorisága</w:t>
            </w:r>
          </w:p>
        </w:tc>
      </w:tr>
      <w:tr w:rsidR="00176DC0" w:rsidRPr="00F71EBB" w14:paraId="0156A2C1" w14:textId="77777777" w:rsidTr="00176DC0">
        <w:trPr>
          <w:jc w:val="center"/>
        </w:trPr>
        <w:tc>
          <w:tcPr>
            <w:tcW w:w="2405" w:type="dxa"/>
          </w:tcPr>
          <w:p w14:paraId="2649C6F1" w14:textId="70CC62C9" w:rsidR="00176DC0" w:rsidRPr="00F71EBB" w:rsidRDefault="00176DC0" w:rsidP="00176DC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F71EBB">
              <w:rPr>
                <w:rFonts w:ascii="Arial Narrow" w:hAnsi="Arial Narrow" w:cs="Times New Roman"/>
                <w:sz w:val="24"/>
                <w:szCs w:val="24"/>
              </w:rPr>
              <w:t>Negyedévente</w:t>
            </w:r>
          </w:p>
        </w:tc>
      </w:tr>
    </w:tbl>
    <w:p w14:paraId="73AE7DA2" w14:textId="77777777" w:rsidR="009A1AE0" w:rsidRPr="00F71EBB" w:rsidRDefault="009A1AE0" w:rsidP="009A1AE0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Az ellenőrzés dokumentálását a helyszínen lévő üzemeltetői naplóban kell írásban dokumentálni</w:t>
      </w:r>
      <w:r w:rsidR="00D54AA3" w:rsidRPr="00F71EBB">
        <w:rPr>
          <w:rFonts w:ascii="Arial Narrow" w:hAnsi="Arial Narrow" w:cs="Times New Roman"/>
          <w:sz w:val="24"/>
          <w:szCs w:val="24"/>
        </w:rPr>
        <w:t xml:space="preserve"> (7. függelék)</w:t>
      </w:r>
      <w:r w:rsidRPr="00F71EBB">
        <w:rPr>
          <w:rFonts w:ascii="Arial Narrow" w:hAnsi="Arial Narrow" w:cs="Times New Roman"/>
          <w:sz w:val="24"/>
          <w:szCs w:val="24"/>
        </w:rPr>
        <w:t>.</w:t>
      </w:r>
    </w:p>
    <w:p w14:paraId="0816A08C" w14:textId="77777777" w:rsidR="009A1AE0" w:rsidRPr="00F71EBB" w:rsidRDefault="009A1AE0" w:rsidP="009A1AE0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719E111" w14:textId="77777777" w:rsidR="009A1AE0" w:rsidRPr="00F71EBB" w:rsidRDefault="009A1AE0" w:rsidP="009A1AE0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 xml:space="preserve">A jogosultsághoz kötött </w:t>
      </w:r>
      <w:r w:rsidRPr="00F71EBB">
        <w:rPr>
          <w:rFonts w:ascii="Arial Narrow" w:hAnsi="Arial Narrow" w:cs="Times New Roman"/>
          <w:b/>
          <w:sz w:val="24"/>
          <w:szCs w:val="24"/>
        </w:rPr>
        <w:t>féléves, éves</w:t>
      </w:r>
      <w:r w:rsidR="00775C7F" w:rsidRPr="00F71EBB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F71EBB">
        <w:rPr>
          <w:rFonts w:ascii="Arial Narrow" w:hAnsi="Arial Narrow" w:cs="Times New Roman"/>
          <w:b/>
          <w:sz w:val="24"/>
          <w:szCs w:val="24"/>
        </w:rPr>
        <w:t>szükséges karbantartásokat</w:t>
      </w:r>
      <w:r w:rsidRPr="00F71EBB">
        <w:rPr>
          <w:rFonts w:ascii="Arial Narrow" w:hAnsi="Arial Narrow" w:cs="Times New Roman"/>
          <w:sz w:val="24"/>
          <w:szCs w:val="24"/>
        </w:rPr>
        <w:t xml:space="preserve"> szerződés szerinti szakcég végzi.</w:t>
      </w:r>
    </w:p>
    <w:p w14:paraId="6A4979A5" w14:textId="77777777" w:rsidR="009A1AE0" w:rsidRPr="00F71EBB" w:rsidRDefault="009A1AE0" w:rsidP="00BF3FF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FCC911A" w14:textId="77777777" w:rsidR="00704EF5" w:rsidRPr="00F71EBB" w:rsidRDefault="005312F1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59" w:name="_Toc38297434"/>
      <w:r w:rsidRPr="00F71EBB">
        <w:rPr>
          <w:rFonts w:ascii="Arial Narrow" w:hAnsi="Arial Narrow" w:cs="Times New Roman"/>
          <w:b/>
          <w:sz w:val="24"/>
          <w:szCs w:val="24"/>
        </w:rPr>
        <w:t>Beépített tűzjelző</w:t>
      </w:r>
      <w:r w:rsidR="00704EF5" w:rsidRPr="00F71EBB">
        <w:rPr>
          <w:rFonts w:ascii="Arial Narrow" w:hAnsi="Arial Narrow" w:cs="Times New Roman"/>
          <w:b/>
          <w:sz w:val="24"/>
          <w:szCs w:val="24"/>
        </w:rPr>
        <w:t xml:space="preserve"> rendszer</w:t>
      </w:r>
      <w:bookmarkEnd w:id="359"/>
    </w:p>
    <w:p w14:paraId="05E743FA" w14:textId="77777777" w:rsidR="00D167FB" w:rsidRPr="00F71EBB" w:rsidRDefault="00F27047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 xml:space="preserve">Az </w:t>
      </w:r>
      <w:r w:rsidR="00704EF5" w:rsidRPr="00F71EBB">
        <w:rPr>
          <w:rFonts w:ascii="Arial Narrow" w:hAnsi="Arial Narrow" w:cs="Times New Roman"/>
          <w:sz w:val="24"/>
          <w:szCs w:val="24"/>
        </w:rPr>
        <w:t>épületében beépített tűzjelző rendszer működik, kézi jelzés</w:t>
      </w:r>
      <w:r w:rsidR="00345636" w:rsidRPr="00F71EBB">
        <w:rPr>
          <w:rFonts w:ascii="Arial Narrow" w:hAnsi="Arial Narrow" w:cs="Times New Roman"/>
          <w:sz w:val="24"/>
          <w:szCs w:val="24"/>
        </w:rPr>
        <w:t>adókkal, hangjelzőkkel kialakítva.</w:t>
      </w:r>
    </w:p>
    <w:p w14:paraId="142783C6" w14:textId="77777777" w:rsidR="006B297D" w:rsidRPr="00F71EBB" w:rsidRDefault="00704EF5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A tűzjelző berendezés központ</w:t>
      </w:r>
      <w:r w:rsidR="00C2767B" w:rsidRPr="00F71EBB">
        <w:rPr>
          <w:rFonts w:ascii="Arial Narrow" w:hAnsi="Arial Narrow" w:cs="Times New Roman"/>
          <w:sz w:val="24"/>
          <w:szCs w:val="24"/>
        </w:rPr>
        <w:t xml:space="preserve">ja az épület </w:t>
      </w:r>
      <w:r w:rsidR="004D5A23" w:rsidRPr="00F71EBB">
        <w:rPr>
          <w:rFonts w:ascii="Arial Narrow" w:hAnsi="Arial Narrow" w:cs="Times New Roman"/>
          <w:sz w:val="24"/>
          <w:szCs w:val="24"/>
        </w:rPr>
        <w:t xml:space="preserve">földszintjén (jobbra a folyosón) </w:t>
      </w:r>
      <w:r w:rsidR="00C2767B" w:rsidRPr="00F71EBB">
        <w:rPr>
          <w:rFonts w:ascii="Arial Narrow" w:hAnsi="Arial Narrow" w:cs="Times New Roman"/>
          <w:sz w:val="24"/>
          <w:szCs w:val="24"/>
        </w:rPr>
        <w:t xml:space="preserve">található. Tűz- és </w:t>
      </w:r>
      <w:proofErr w:type="spellStart"/>
      <w:r w:rsidR="00C2767B" w:rsidRPr="00F71EBB">
        <w:rPr>
          <w:rFonts w:ascii="Arial Narrow" w:hAnsi="Arial Narrow" w:cs="Times New Roman"/>
          <w:sz w:val="24"/>
          <w:szCs w:val="24"/>
        </w:rPr>
        <w:t>hibaátjelzésére</w:t>
      </w:r>
      <w:proofErr w:type="spellEnd"/>
      <w:r w:rsidR="002403D4" w:rsidRPr="00F71EBB">
        <w:rPr>
          <w:rFonts w:ascii="Arial Narrow" w:hAnsi="Arial Narrow" w:cs="Times New Roman"/>
          <w:sz w:val="24"/>
          <w:szCs w:val="24"/>
        </w:rPr>
        <w:t xml:space="preserve"> alkalmas berendezés</w:t>
      </w:r>
      <w:r w:rsidR="004D5A23" w:rsidRPr="00F71EBB">
        <w:rPr>
          <w:rFonts w:ascii="Arial Narrow" w:hAnsi="Arial Narrow" w:cs="Times New Roman"/>
          <w:sz w:val="24"/>
          <w:szCs w:val="24"/>
        </w:rPr>
        <w:t xml:space="preserve"> </w:t>
      </w:r>
      <w:r w:rsidR="00CC2192" w:rsidRPr="00F71EBB">
        <w:rPr>
          <w:rFonts w:ascii="Arial Narrow" w:hAnsi="Arial Narrow" w:cs="Times New Roman"/>
          <w:sz w:val="24"/>
          <w:szCs w:val="24"/>
        </w:rPr>
        <w:t>kiépítésre</w:t>
      </w:r>
      <w:r w:rsidR="004D5A23" w:rsidRPr="00F71EBB">
        <w:rPr>
          <w:rFonts w:ascii="Arial Narrow" w:hAnsi="Arial Narrow" w:cs="Times New Roman"/>
          <w:sz w:val="24"/>
          <w:szCs w:val="24"/>
        </w:rPr>
        <w:t xml:space="preserve"> került. Átjelzés van a teherportára</w:t>
      </w:r>
      <w:r w:rsidR="002403D4" w:rsidRPr="00F71EBB">
        <w:rPr>
          <w:rFonts w:ascii="Arial Narrow" w:hAnsi="Arial Narrow" w:cs="Times New Roman"/>
          <w:sz w:val="24"/>
          <w:szCs w:val="24"/>
        </w:rPr>
        <w:t>.</w:t>
      </w:r>
    </w:p>
    <w:p w14:paraId="4AF6EE03" w14:textId="77777777" w:rsidR="00CC2192" w:rsidRPr="00F71EBB" w:rsidRDefault="00CC2192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A t</w:t>
      </w:r>
      <w:r w:rsidR="00820810" w:rsidRPr="00F71EBB">
        <w:rPr>
          <w:rFonts w:ascii="Arial Narrow" w:hAnsi="Arial Narrow" w:cs="Times New Roman"/>
          <w:sz w:val="24"/>
          <w:szCs w:val="24"/>
        </w:rPr>
        <w:t xml:space="preserve">űzjelző berendezés </w:t>
      </w:r>
      <w:r w:rsidR="006C1E1C" w:rsidRPr="00F71EBB">
        <w:rPr>
          <w:rFonts w:ascii="Arial Narrow" w:hAnsi="Arial Narrow" w:cs="Times New Roman"/>
          <w:sz w:val="24"/>
          <w:szCs w:val="24"/>
        </w:rPr>
        <w:t xml:space="preserve">üzembentartói </w:t>
      </w:r>
      <w:r w:rsidR="00820810" w:rsidRPr="00F71EBB">
        <w:rPr>
          <w:rFonts w:ascii="Arial Narrow" w:hAnsi="Arial Narrow" w:cs="Times New Roman"/>
          <w:sz w:val="24"/>
          <w:szCs w:val="24"/>
        </w:rPr>
        <w:t>ellenőrzéseinek felelőse</w:t>
      </w:r>
      <w:r w:rsidR="006C1E1C" w:rsidRPr="00F71EBB">
        <w:rPr>
          <w:rFonts w:ascii="Arial Narrow" w:hAnsi="Arial Narrow" w:cs="Times New Roman"/>
          <w:sz w:val="24"/>
          <w:szCs w:val="24"/>
        </w:rPr>
        <w:t>i</w:t>
      </w:r>
      <w:r w:rsidRPr="00F71EBB">
        <w:rPr>
          <w:rFonts w:ascii="Arial Narrow" w:hAnsi="Arial Narrow" w:cs="Times New Roman"/>
          <w:sz w:val="24"/>
          <w:szCs w:val="24"/>
        </w:rPr>
        <w:t>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405"/>
      </w:tblGrid>
      <w:tr w:rsidR="00176DC0" w:rsidRPr="00F71EBB" w14:paraId="43D634FF" w14:textId="77777777" w:rsidTr="00176DC0">
        <w:trPr>
          <w:jc w:val="center"/>
        </w:trPr>
        <w:tc>
          <w:tcPr>
            <w:tcW w:w="2405" w:type="dxa"/>
          </w:tcPr>
          <w:p w14:paraId="7E15D3EF" w14:textId="4045E2B1" w:rsidR="00176DC0" w:rsidRPr="00F71EBB" w:rsidRDefault="00176DC0" w:rsidP="00176DC0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71EBB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Ellenőrzés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gyakorisága</w:t>
            </w:r>
          </w:p>
        </w:tc>
      </w:tr>
      <w:tr w:rsidR="00176DC0" w:rsidRPr="00F71EBB" w14:paraId="3465D74E" w14:textId="77777777" w:rsidTr="00176DC0">
        <w:trPr>
          <w:jc w:val="center"/>
        </w:trPr>
        <w:tc>
          <w:tcPr>
            <w:tcW w:w="2405" w:type="dxa"/>
          </w:tcPr>
          <w:p w14:paraId="0BBBF827" w14:textId="1EF6ABF8" w:rsidR="00176DC0" w:rsidRPr="00F71EBB" w:rsidRDefault="00176DC0" w:rsidP="00176DC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F71EBB">
              <w:rPr>
                <w:rFonts w:ascii="Arial Narrow" w:hAnsi="Arial Narrow" w:cs="Times New Roman"/>
                <w:sz w:val="24"/>
                <w:szCs w:val="24"/>
              </w:rPr>
              <w:t>Nap</w:t>
            </w:r>
            <w:r>
              <w:rPr>
                <w:rFonts w:ascii="Arial Narrow" w:hAnsi="Arial Narrow" w:cs="Times New Roman"/>
                <w:sz w:val="24"/>
                <w:szCs w:val="24"/>
              </w:rPr>
              <w:t>onta</w:t>
            </w:r>
          </w:p>
        </w:tc>
      </w:tr>
      <w:tr w:rsidR="00176DC0" w:rsidRPr="00F71EBB" w14:paraId="4265B05E" w14:textId="77777777" w:rsidTr="00176DC0">
        <w:trPr>
          <w:jc w:val="center"/>
        </w:trPr>
        <w:tc>
          <w:tcPr>
            <w:tcW w:w="2405" w:type="dxa"/>
          </w:tcPr>
          <w:p w14:paraId="4201ABEB" w14:textId="7085B280" w:rsidR="00176DC0" w:rsidRPr="00F71EBB" w:rsidRDefault="00176DC0" w:rsidP="00176DC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F71EBB">
              <w:rPr>
                <w:rFonts w:ascii="Arial Narrow" w:hAnsi="Arial Narrow" w:cs="Times New Roman"/>
                <w:sz w:val="24"/>
                <w:szCs w:val="24"/>
              </w:rPr>
              <w:t>Hav</w:t>
            </w:r>
            <w:r>
              <w:rPr>
                <w:rFonts w:ascii="Arial Narrow" w:hAnsi="Arial Narrow" w:cs="Times New Roman"/>
                <w:sz w:val="24"/>
                <w:szCs w:val="24"/>
              </w:rPr>
              <w:t>onta</w:t>
            </w:r>
          </w:p>
        </w:tc>
      </w:tr>
      <w:tr w:rsidR="00176DC0" w:rsidRPr="00F71EBB" w14:paraId="53B8713E" w14:textId="77777777" w:rsidTr="00176DC0">
        <w:trPr>
          <w:jc w:val="center"/>
        </w:trPr>
        <w:tc>
          <w:tcPr>
            <w:tcW w:w="2405" w:type="dxa"/>
          </w:tcPr>
          <w:p w14:paraId="522BCFBA" w14:textId="54167498" w:rsidR="00176DC0" w:rsidRPr="00F71EBB" w:rsidRDefault="00176DC0" w:rsidP="00176DC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F71EBB">
              <w:rPr>
                <w:rFonts w:ascii="Arial Narrow" w:hAnsi="Arial Narrow" w:cs="Times New Roman"/>
                <w:sz w:val="24"/>
                <w:szCs w:val="24"/>
              </w:rPr>
              <w:t>Negyedévente</w:t>
            </w:r>
          </w:p>
        </w:tc>
      </w:tr>
    </w:tbl>
    <w:p w14:paraId="65DD478A" w14:textId="77777777" w:rsidR="00D22F85" w:rsidRPr="00F71EBB" w:rsidRDefault="00D22F85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Az ellenőrzés dokumentálását a helyszínen lévő üzemeltetői naplóban kell írásban dokumentálni</w:t>
      </w:r>
      <w:r w:rsidR="00D54AA3" w:rsidRPr="00F71EBB">
        <w:rPr>
          <w:rFonts w:ascii="Arial Narrow" w:hAnsi="Arial Narrow" w:cs="Times New Roman"/>
          <w:sz w:val="24"/>
          <w:szCs w:val="24"/>
        </w:rPr>
        <w:t xml:space="preserve"> (1. függelék)</w:t>
      </w:r>
      <w:r w:rsidRPr="00F71EBB">
        <w:rPr>
          <w:rFonts w:ascii="Arial Narrow" w:hAnsi="Arial Narrow" w:cs="Times New Roman"/>
          <w:sz w:val="24"/>
          <w:szCs w:val="24"/>
        </w:rPr>
        <w:t>.</w:t>
      </w:r>
    </w:p>
    <w:p w14:paraId="750E682C" w14:textId="77777777" w:rsidR="00B85D2D" w:rsidRPr="00F71EBB" w:rsidRDefault="00B85D2D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44BF6788" w14:textId="77777777" w:rsidR="006C1E1C" w:rsidRPr="00F71EBB" w:rsidRDefault="006C1E1C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 xml:space="preserve">A jogosultsághoz </w:t>
      </w:r>
      <w:r w:rsidR="00A13104" w:rsidRPr="00F71EBB">
        <w:rPr>
          <w:rFonts w:ascii="Arial Narrow" w:hAnsi="Arial Narrow" w:cs="Times New Roman"/>
          <w:sz w:val="24"/>
          <w:szCs w:val="24"/>
        </w:rPr>
        <w:t>kötött</w:t>
      </w:r>
      <w:r w:rsidRPr="00F71EBB">
        <w:rPr>
          <w:rFonts w:ascii="Arial Narrow" w:hAnsi="Arial Narrow" w:cs="Times New Roman"/>
          <w:sz w:val="24"/>
          <w:szCs w:val="24"/>
        </w:rPr>
        <w:t xml:space="preserve"> </w:t>
      </w:r>
      <w:r w:rsidR="00A13104" w:rsidRPr="00F71EBB">
        <w:rPr>
          <w:rFonts w:ascii="Arial Narrow" w:hAnsi="Arial Narrow" w:cs="Times New Roman"/>
          <w:b/>
          <w:sz w:val="24"/>
          <w:szCs w:val="24"/>
        </w:rPr>
        <w:t>féléves, éves</w:t>
      </w:r>
      <w:r w:rsidR="009D4665" w:rsidRPr="00F71EBB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A13104" w:rsidRPr="00F71EBB">
        <w:rPr>
          <w:rFonts w:ascii="Arial Narrow" w:hAnsi="Arial Narrow" w:cs="Times New Roman"/>
          <w:b/>
          <w:sz w:val="24"/>
          <w:szCs w:val="24"/>
        </w:rPr>
        <w:t xml:space="preserve">szükséges </w:t>
      </w:r>
      <w:r w:rsidRPr="00F71EBB">
        <w:rPr>
          <w:rFonts w:ascii="Arial Narrow" w:hAnsi="Arial Narrow" w:cs="Times New Roman"/>
          <w:b/>
          <w:sz w:val="24"/>
          <w:szCs w:val="24"/>
        </w:rPr>
        <w:t>karbantartásokat</w:t>
      </w:r>
      <w:r w:rsidRPr="00F71EBB">
        <w:rPr>
          <w:rFonts w:ascii="Arial Narrow" w:hAnsi="Arial Narrow" w:cs="Times New Roman"/>
          <w:sz w:val="24"/>
          <w:szCs w:val="24"/>
        </w:rPr>
        <w:t xml:space="preserve"> szerződés szerinti szakcég végzi.</w:t>
      </w:r>
    </w:p>
    <w:p w14:paraId="5014051F" w14:textId="77777777" w:rsidR="00CC2192" w:rsidRPr="00F71EBB" w:rsidRDefault="00CC2192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B154709" w14:textId="77777777" w:rsidR="00CC2192" w:rsidRPr="00F71EBB" w:rsidRDefault="00CC2192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60" w:name="_Toc38297435"/>
      <w:r w:rsidRPr="00F71EBB">
        <w:rPr>
          <w:rFonts w:ascii="Arial Narrow" w:hAnsi="Arial Narrow" w:cs="Times New Roman"/>
          <w:b/>
          <w:sz w:val="24"/>
          <w:szCs w:val="24"/>
        </w:rPr>
        <w:t>Beépített oltó berendezés</w:t>
      </w:r>
      <w:bookmarkEnd w:id="360"/>
    </w:p>
    <w:p w14:paraId="6A52F6C3" w14:textId="77777777" w:rsidR="00A13104" w:rsidRPr="00F71EBB" w:rsidRDefault="009A1AE0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Nincs az épületben kialakítva beépített oltó berendezés.</w:t>
      </w:r>
    </w:p>
    <w:p w14:paraId="0BD19685" w14:textId="77777777" w:rsidR="009A1AE0" w:rsidRPr="00F71EBB" w:rsidRDefault="009A1AE0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2883394" w14:textId="77777777" w:rsidR="00345636" w:rsidRPr="00F71EBB" w:rsidRDefault="002403D4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61" w:name="_Toc38297436"/>
      <w:r w:rsidRPr="00F71EBB">
        <w:rPr>
          <w:rFonts w:ascii="Arial Narrow" w:hAnsi="Arial Narrow" w:cs="Times New Roman"/>
          <w:b/>
          <w:sz w:val="24"/>
          <w:szCs w:val="24"/>
        </w:rPr>
        <w:t>Irányfény, biztonsági világítás</w:t>
      </w:r>
      <w:bookmarkEnd w:id="361"/>
    </w:p>
    <w:p w14:paraId="3E2F5E47" w14:textId="77777777" w:rsidR="00345636" w:rsidRPr="00F71EBB" w:rsidRDefault="001F03D5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 xml:space="preserve">Az épületben </w:t>
      </w:r>
      <w:r w:rsidR="006F582D" w:rsidRPr="00F71EBB">
        <w:rPr>
          <w:rFonts w:ascii="Arial Narrow" w:hAnsi="Arial Narrow" w:cs="Times New Roman"/>
          <w:sz w:val="24"/>
          <w:szCs w:val="24"/>
        </w:rPr>
        <w:t>kialakított</w:t>
      </w:r>
      <w:r w:rsidRPr="00F71EBB">
        <w:rPr>
          <w:rFonts w:ascii="Arial Narrow" w:hAnsi="Arial Narrow" w:cs="Times New Roman"/>
          <w:sz w:val="24"/>
          <w:szCs w:val="24"/>
        </w:rPr>
        <w:t xml:space="preserve"> </w:t>
      </w:r>
      <w:r w:rsidR="000052A7" w:rsidRPr="00F71EBB">
        <w:rPr>
          <w:rFonts w:ascii="Arial Narrow" w:hAnsi="Arial Narrow" w:cs="Times New Roman"/>
          <w:sz w:val="24"/>
          <w:szCs w:val="24"/>
        </w:rPr>
        <w:t>irányfények nyilvánta</w:t>
      </w:r>
      <w:r w:rsidR="00D95D21" w:rsidRPr="00F71EBB">
        <w:rPr>
          <w:rFonts w:ascii="Arial Narrow" w:hAnsi="Arial Narrow" w:cs="Times New Roman"/>
          <w:sz w:val="24"/>
          <w:szCs w:val="24"/>
        </w:rPr>
        <w:t xml:space="preserve">rtását lásd a jelen </w:t>
      </w:r>
      <w:r w:rsidR="006F582D" w:rsidRPr="00F71EBB">
        <w:rPr>
          <w:rFonts w:ascii="Arial Narrow" w:hAnsi="Arial Narrow" w:cs="Times New Roman"/>
          <w:sz w:val="24"/>
          <w:szCs w:val="24"/>
        </w:rPr>
        <w:t>a</w:t>
      </w:r>
      <w:r w:rsidR="00D54AA3" w:rsidRPr="00F71EBB">
        <w:rPr>
          <w:rFonts w:ascii="Arial Narrow" w:hAnsi="Arial Narrow" w:cs="Times New Roman"/>
          <w:sz w:val="24"/>
          <w:szCs w:val="24"/>
        </w:rPr>
        <w:t xml:space="preserve"> 4</w:t>
      </w:r>
      <w:r w:rsidR="006F582D" w:rsidRPr="00F71EBB">
        <w:rPr>
          <w:rFonts w:ascii="Arial Narrow" w:hAnsi="Arial Narrow" w:cs="Times New Roman"/>
          <w:sz w:val="24"/>
          <w:szCs w:val="24"/>
        </w:rPr>
        <w:t>. számú függelékben.</w:t>
      </w:r>
    </w:p>
    <w:p w14:paraId="3A409566" w14:textId="77777777" w:rsidR="0015562A" w:rsidRPr="00F71EBB" w:rsidRDefault="00A13104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Az irányfények üzembentartói ellenőrzéseinek felelőse: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405"/>
      </w:tblGrid>
      <w:tr w:rsidR="00176DC0" w:rsidRPr="00F71EBB" w14:paraId="3B9A73AC" w14:textId="77777777" w:rsidTr="00176DC0">
        <w:trPr>
          <w:jc w:val="center"/>
        </w:trPr>
        <w:tc>
          <w:tcPr>
            <w:tcW w:w="2405" w:type="dxa"/>
          </w:tcPr>
          <w:p w14:paraId="5AB03F19" w14:textId="68812CDD" w:rsidR="00176DC0" w:rsidRPr="00F71EBB" w:rsidRDefault="00176DC0" w:rsidP="00176DC0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71EBB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Ellenőrzés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gyakorisága</w:t>
            </w:r>
          </w:p>
        </w:tc>
      </w:tr>
      <w:tr w:rsidR="00176DC0" w:rsidRPr="00F71EBB" w14:paraId="757C41FE" w14:textId="77777777" w:rsidTr="00176DC0">
        <w:trPr>
          <w:jc w:val="center"/>
        </w:trPr>
        <w:tc>
          <w:tcPr>
            <w:tcW w:w="2405" w:type="dxa"/>
          </w:tcPr>
          <w:p w14:paraId="2F546A19" w14:textId="451FDE08" w:rsidR="00176DC0" w:rsidRPr="00F71EBB" w:rsidRDefault="00176DC0" w:rsidP="00176DC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Három havonta</w:t>
            </w:r>
          </w:p>
        </w:tc>
      </w:tr>
    </w:tbl>
    <w:p w14:paraId="3AFCAFB9" w14:textId="77777777" w:rsidR="00345636" w:rsidRPr="00F71EBB" w:rsidRDefault="00D22F85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Az ellenőrzés dokumentálását a létesítmény</w:t>
      </w:r>
      <w:r w:rsidR="0015562A" w:rsidRPr="00F71EBB">
        <w:rPr>
          <w:rFonts w:ascii="Arial Narrow" w:hAnsi="Arial Narrow" w:cs="Times New Roman"/>
          <w:sz w:val="24"/>
          <w:szCs w:val="24"/>
        </w:rPr>
        <w:t xml:space="preserve"> </w:t>
      </w:r>
      <w:r w:rsidRPr="00F71EBB">
        <w:rPr>
          <w:rFonts w:ascii="Arial Narrow" w:hAnsi="Arial Narrow" w:cs="Times New Roman"/>
          <w:sz w:val="24"/>
          <w:szCs w:val="24"/>
        </w:rPr>
        <w:t>üzemeltetés</w:t>
      </w:r>
      <w:r w:rsidR="0015562A" w:rsidRPr="00F71EBB">
        <w:rPr>
          <w:rFonts w:ascii="Arial Narrow" w:hAnsi="Arial Narrow" w:cs="Times New Roman"/>
          <w:sz w:val="24"/>
          <w:szCs w:val="24"/>
        </w:rPr>
        <w:t>ért felelős</w:t>
      </w:r>
      <w:r w:rsidRPr="00F71EBB">
        <w:rPr>
          <w:rFonts w:ascii="Arial Narrow" w:hAnsi="Arial Narrow" w:cs="Times New Roman"/>
          <w:sz w:val="24"/>
          <w:szCs w:val="24"/>
        </w:rPr>
        <w:t xml:space="preserve"> vezetőnél lévő üzemeltetői naplóban kell írásban dokumentálni.</w:t>
      </w:r>
    </w:p>
    <w:p w14:paraId="0AEE2F31" w14:textId="77777777" w:rsidR="00D22F85" w:rsidRPr="00F71EBB" w:rsidRDefault="00D22F85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 xml:space="preserve">Az </w:t>
      </w:r>
      <w:r w:rsidRPr="00F71EBB">
        <w:rPr>
          <w:rFonts w:ascii="Arial Narrow" w:hAnsi="Arial Narrow" w:cs="Times New Roman"/>
          <w:b/>
          <w:sz w:val="24"/>
          <w:szCs w:val="24"/>
        </w:rPr>
        <w:t>éves</w:t>
      </w:r>
      <w:r w:rsidRPr="00F71EBB">
        <w:rPr>
          <w:rFonts w:ascii="Arial Narrow" w:hAnsi="Arial Narrow" w:cs="Times New Roman"/>
          <w:sz w:val="24"/>
          <w:szCs w:val="24"/>
        </w:rPr>
        <w:t xml:space="preserve"> villamos felülvizsgálatot </w:t>
      </w:r>
      <w:r w:rsidR="004D5A23" w:rsidRPr="00F71EBB">
        <w:rPr>
          <w:rFonts w:ascii="Arial Narrow" w:hAnsi="Arial Narrow" w:cs="Times New Roman"/>
          <w:sz w:val="24"/>
          <w:szCs w:val="24"/>
        </w:rPr>
        <w:t xml:space="preserve">az Egyetem karbantartója </w:t>
      </w:r>
      <w:r w:rsidRPr="00F71EBB">
        <w:rPr>
          <w:rFonts w:ascii="Arial Narrow" w:hAnsi="Arial Narrow" w:cs="Times New Roman"/>
          <w:sz w:val="24"/>
          <w:szCs w:val="24"/>
        </w:rPr>
        <w:t>végzi.</w:t>
      </w:r>
    </w:p>
    <w:p w14:paraId="6E951C40" w14:textId="77777777" w:rsidR="00D22F85" w:rsidRPr="00F71EBB" w:rsidRDefault="00D22F85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969BEF4" w14:textId="77777777" w:rsidR="00AE1EB2" w:rsidRPr="00F71EBB" w:rsidRDefault="00AE1EB2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62" w:name="_Toc38297437"/>
      <w:r w:rsidRPr="00F71EBB">
        <w:rPr>
          <w:rFonts w:ascii="Arial Narrow" w:hAnsi="Arial Narrow" w:cs="Times New Roman"/>
          <w:b/>
          <w:sz w:val="24"/>
          <w:szCs w:val="24"/>
        </w:rPr>
        <w:t>Tűzgátló nyílászárók</w:t>
      </w:r>
      <w:bookmarkEnd w:id="362"/>
    </w:p>
    <w:p w14:paraId="18CF92A6" w14:textId="77777777" w:rsidR="00AE1EB2" w:rsidRPr="00F71EBB" w:rsidRDefault="004E4CFC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Tűzgátló</w:t>
      </w:r>
      <w:r w:rsidR="001B2698" w:rsidRPr="00F71EBB">
        <w:rPr>
          <w:rFonts w:ascii="Arial Narrow" w:hAnsi="Arial Narrow" w:cs="Times New Roman"/>
          <w:sz w:val="24"/>
          <w:szCs w:val="24"/>
        </w:rPr>
        <w:t xml:space="preserve"> </w:t>
      </w:r>
      <w:r w:rsidR="00AE1EB2" w:rsidRPr="00F71EBB">
        <w:rPr>
          <w:rFonts w:ascii="Arial Narrow" w:hAnsi="Arial Narrow" w:cs="Times New Roman"/>
          <w:sz w:val="24"/>
          <w:szCs w:val="24"/>
        </w:rPr>
        <w:t>ajtókat építettek be</w:t>
      </w:r>
      <w:r w:rsidR="00D95D21" w:rsidRPr="00F71EBB">
        <w:rPr>
          <w:rFonts w:ascii="Arial Narrow" w:hAnsi="Arial Narrow" w:cs="Times New Roman"/>
          <w:sz w:val="24"/>
          <w:szCs w:val="24"/>
        </w:rPr>
        <w:t>, melyek csukott állapotban a tűz átterjedését meghatározott ideig meggátolja.</w:t>
      </w:r>
    </w:p>
    <w:p w14:paraId="6E39B561" w14:textId="77777777" w:rsidR="00D95D21" w:rsidRPr="00F71EBB" w:rsidRDefault="00D95D21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 xml:space="preserve">A tűzgátló ajtók </w:t>
      </w:r>
      <w:r w:rsidR="006F582D" w:rsidRPr="00F71EBB">
        <w:rPr>
          <w:rFonts w:ascii="Arial Narrow" w:hAnsi="Arial Narrow" w:cs="Times New Roman"/>
          <w:sz w:val="24"/>
          <w:szCs w:val="24"/>
        </w:rPr>
        <w:t xml:space="preserve">adatait és nyilvántartását lásd </w:t>
      </w:r>
      <w:r w:rsidR="00331125" w:rsidRPr="00F71EBB">
        <w:rPr>
          <w:rFonts w:ascii="Arial Narrow" w:hAnsi="Arial Narrow" w:cs="Times New Roman"/>
          <w:sz w:val="24"/>
          <w:szCs w:val="24"/>
        </w:rPr>
        <w:t>a</w:t>
      </w:r>
      <w:r w:rsidR="00871375">
        <w:rPr>
          <w:rFonts w:ascii="Arial Narrow" w:hAnsi="Arial Narrow" w:cs="Times New Roman"/>
          <w:sz w:val="24"/>
          <w:szCs w:val="24"/>
        </w:rPr>
        <w:t>z</w:t>
      </w:r>
      <w:r w:rsidR="006F582D" w:rsidRPr="00F71EBB">
        <w:rPr>
          <w:rFonts w:ascii="Arial Narrow" w:hAnsi="Arial Narrow" w:cs="Times New Roman"/>
          <w:sz w:val="24"/>
          <w:szCs w:val="24"/>
        </w:rPr>
        <w:t xml:space="preserve"> </w:t>
      </w:r>
      <w:r w:rsidR="00D54AA3" w:rsidRPr="00F71EBB">
        <w:rPr>
          <w:rFonts w:ascii="Arial Narrow" w:hAnsi="Arial Narrow" w:cs="Times New Roman"/>
          <w:sz w:val="24"/>
          <w:szCs w:val="24"/>
        </w:rPr>
        <w:t>5</w:t>
      </w:r>
      <w:r w:rsidR="006F582D" w:rsidRPr="00F71EBB">
        <w:rPr>
          <w:rFonts w:ascii="Arial Narrow" w:hAnsi="Arial Narrow" w:cs="Times New Roman"/>
          <w:sz w:val="24"/>
          <w:szCs w:val="24"/>
        </w:rPr>
        <w:t>. számú függelékben</w:t>
      </w:r>
      <w:r w:rsidR="004B5DFD" w:rsidRPr="00F71EBB">
        <w:rPr>
          <w:rFonts w:ascii="Arial Narrow" w:hAnsi="Arial Narrow" w:cs="Times New Roman"/>
          <w:sz w:val="24"/>
          <w:szCs w:val="24"/>
        </w:rPr>
        <w:t>.</w:t>
      </w:r>
    </w:p>
    <w:p w14:paraId="36F04A97" w14:textId="77777777" w:rsidR="00D22F85" w:rsidRPr="00F71EBB" w:rsidRDefault="00D22F85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A tűzgátló ajtók üzembentartói ellenőrzéseinek felelőse:</w:t>
      </w:r>
    </w:p>
    <w:p w14:paraId="3B6A628A" w14:textId="77777777" w:rsidR="00E1578B" w:rsidRPr="00F71EBB" w:rsidRDefault="00E1578B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405"/>
      </w:tblGrid>
      <w:tr w:rsidR="00176DC0" w:rsidRPr="00F71EBB" w14:paraId="57A28AF7" w14:textId="77777777" w:rsidTr="00176DC0">
        <w:trPr>
          <w:jc w:val="center"/>
        </w:trPr>
        <w:tc>
          <w:tcPr>
            <w:tcW w:w="2405" w:type="dxa"/>
          </w:tcPr>
          <w:p w14:paraId="7B53203F" w14:textId="187A95E0" w:rsidR="00176DC0" w:rsidRPr="00F71EBB" w:rsidRDefault="00176DC0" w:rsidP="00176DC0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71EBB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Ellenőrzés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gyakorisága</w:t>
            </w:r>
          </w:p>
        </w:tc>
      </w:tr>
      <w:tr w:rsidR="00176DC0" w:rsidRPr="00F71EBB" w14:paraId="689F91E0" w14:textId="77777777" w:rsidTr="00176DC0">
        <w:trPr>
          <w:jc w:val="center"/>
        </w:trPr>
        <w:tc>
          <w:tcPr>
            <w:tcW w:w="2405" w:type="dxa"/>
          </w:tcPr>
          <w:p w14:paraId="11BA18AC" w14:textId="3BA19D9D" w:rsidR="00176DC0" w:rsidRPr="00F71EBB" w:rsidRDefault="00176DC0" w:rsidP="00176DC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F71EBB">
              <w:rPr>
                <w:rFonts w:ascii="Arial Narrow" w:hAnsi="Arial Narrow" w:cs="Times New Roman"/>
                <w:sz w:val="24"/>
                <w:szCs w:val="24"/>
              </w:rPr>
              <w:t>Hav</w:t>
            </w:r>
            <w:r>
              <w:rPr>
                <w:rFonts w:ascii="Arial Narrow" w:hAnsi="Arial Narrow" w:cs="Times New Roman"/>
                <w:sz w:val="24"/>
                <w:szCs w:val="24"/>
              </w:rPr>
              <w:t>onta</w:t>
            </w:r>
          </w:p>
        </w:tc>
      </w:tr>
    </w:tbl>
    <w:p w14:paraId="4CAC3D61" w14:textId="77777777" w:rsidR="009D4665" w:rsidRPr="00F71EBB" w:rsidRDefault="009D4665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6BB8783" w14:textId="77777777" w:rsidR="00D22F85" w:rsidRPr="00F71EBB" w:rsidRDefault="00D22F85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Az ellenőrzés dokumentálását a létesítményüzemeltetés vezetőnél lévő üzemeltetői naplóban kell írásban dokumentálni.</w:t>
      </w:r>
    </w:p>
    <w:p w14:paraId="634A54D3" w14:textId="77777777" w:rsidR="00D22F85" w:rsidRPr="00F71EBB" w:rsidRDefault="00D22F85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 xml:space="preserve">A jogosultsághoz kötött </w:t>
      </w:r>
      <w:r w:rsidR="00331125" w:rsidRPr="00F71EBB">
        <w:rPr>
          <w:rFonts w:ascii="Arial Narrow" w:hAnsi="Arial Narrow" w:cs="Times New Roman"/>
          <w:b/>
          <w:sz w:val="24"/>
          <w:szCs w:val="24"/>
        </w:rPr>
        <w:t>fél</w:t>
      </w:r>
      <w:r w:rsidRPr="00F71EBB">
        <w:rPr>
          <w:rFonts w:ascii="Arial Narrow" w:hAnsi="Arial Narrow" w:cs="Times New Roman"/>
          <w:b/>
          <w:sz w:val="24"/>
          <w:szCs w:val="24"/>
        </w:rPr>
        <w:t>éves</w:t>
      </w:r>
      <w:r w:rsidRPr="00F71EBB">
        <w:rPr>
          <w:rFonts w:ascii="Arial Narrow" w:hAnsi="Arial Narrow" w:cs="Times New Roman"/>
          <w:sz w:val="24"/>
          <w:szCs w:val="24"/>
        </w:rPr>
        <w:t xml:space="preserve"> felülvizsgálatot és karbantartást szerződés szerinti szakcég végzi.</w:t>
      </w:r>
    </w:p>
    <w:p w14:paraId="35A5113F" w14:textId="77777777" w:rsidR="00331125" w:rsidRPr="00F71EBB" w:rsidRDefault="00331125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 xml:space="preserve">Az felülvizsgálat/ karbantartás során felvett észrevételeket lásd a </w:t>
      </w:r>
      <w:r w:rsidR="00D54AA3" w:rsidRPr="00F71EBB">
        <w:rPr>
          <w:rFonts w:ascii="Arial Narrow" w:hAnsi="Arial Narrow" w:cs="Times New Roman"/>
          <w:sz w:val="24"/>
          <w:szCs w:val="24"/>
        </w:rPr>
        <w:t>6</w:t>
      </w:r>
      <w:r w:rsidRPr="00F71EBB">
        <w:rPr>
          <w:rFonts w:ascii="Arial Narrow" w:hAnsi="Arial Narrow" w:cs="Times New Roman"/>
          <w:sz w:val="24"/>
          <w:szCs w:val="24"/>
        </w:rPr>
        <w:t>. számú függelékben.</w:t>
      </w:r>
    </w:p>
    <w:p w14:paraId="5B6E835F" w14:textId="77777777" w:rsidR="00E1578B" w:rsidRPr="00F71EBB" w:rsidRDefault="00E1578B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9B2B55E" w14:textId="77777777" w:rsidR="002B2CAC" w:rsidRPr="00F71EBB" w:rsidRDefault="002B2CAC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63" w:name="_Toc38297438"/>
      <w:r w:rsidRPr="00F71EBB">
        <w:rPr>
          <w:rFonts w:ascii="Arial Narrow" w:hAnsi="Arial Narrow" w:cs="Times New Roman"/>
          <w:b/>
          <w:sz w:val="24"/>
          <w:szCs w:val="24"/>
        </w:rPr>
        <w:t>Villámvédelem</w:t>
      </w:r>
      <w:bookmarkEnd w:id="363"/>
    </w:p>
    <w:p w14:paraId="17E4B988" w14:textId="77777777" w:rsidR="006F582D" w:rsidRPr="00F71EBB" w:rsidRDefault="00F27047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 xml:space="preserve">Az </w:t>
      </w:r>
      <w:r w:rsidR="00345636" w:rsidRPr="00F71EBB">
        <w:rPr>
          <w:rFonts w:ascii="Arial Narrow" w:hAnsi="Arial Narrow" w:cs="Times New Roman"/>
          <w:sz w:val="24"/>
          <w:szCs w:val="24"/>
        </w:rPr>
        <w:t xml:space="preserve">épület </w:t>
      </w:r>
      <w:r w:rsidR="004B5DFD" w:rsidRPr="00F71EBB">
        <w:rPr>
          <w:rFonts w:ascii="Arial Narrow" w:hAnsi="Arial Narrow" w:cs="Times New Roman"/>
          <w:sz w:val="24"/>
          <w:szCs w:val="24"/>
        </w:rPr>
        <w:t>villám</w:t>
      </w:r>
      <w:r w:rsidR="006F582D" w:rsidRPr="00F71EBB">
        <w:rPr>
          <w:rFonts w:ascii="Arial Narrow" w:hAnsi="Arial Narrow" w:cs="Times New Roman"/>
          <w:sz w:val="24"/>
          <w:szCs w:val="24"/>
        </w:rPr>
        <w:t xml:space="preserve">védelmi rendszerrel kialakított. </w:t>
      </w:r>
    </w:p>
    <w:p w14:paraId="3CAE5CD7" w14:textId="77777777" w:rsidR="006F582D" w:rsidRPr="00F71EBB" w:rsidRDefault="006F582D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 xml:space="preserve">A villámvédelmi rendszer felülvizsgálatára vonatkozó követelményeket lásd a tűzvédelmi szabályzat </w:t>
      </w:r>
      <w:r w:rsidR="00260CD0" w:rsidRPr="00F71EBB">
        <w:rPr>
          <w:rFonts w:ascii="Arial Narrow" w:hAnsi="Arial Narrow" w:cs="Times New Roman"/>
          <w:sz w:val="24"/>
          <w:szCs w:val="24"/>
        </w:rPr>
        <w:t>8</w:t>
      </w:r>
      <w:r w:rsidR="00E03B5D" w:rsidRPr="00F71EBB">
        <w:rPr>
          <w:rFonts w:ascii="Arial Narrow" w:hAnsi="Arial Narrow" w:cs="Times New Roman"/>
          <w:sz w:val="24"/>
          <w:szCs w:val="24"/>
        </w:rPr>
        <w:t xml:space="preserve">.6 </w:t>
      </w:r>
      <w:r w:rsidRPr="00F71EBB">
        <w:rPr>
          <w:rFonts w:ascii="Arial Narrow" w:hAnsi="Arial Narrow" w:cs="Times New Roman"/>
          <w:sz w:val="24"/>
          <w:szCs w:val="24"/>
        </w:rPr>
        <w:t>pontjában.</w:t>
      </w:r>
    </w:p>
    <w:p w14:paraId="082C740F" w14:textId="77777777" w:rsidR="00D22F85" w:rsidRPr="00F71EBB" w:rsidRDefault="00D22F85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C6D0FA9" w14:textId="77777777" w:rsidR="00016A51" w:rsidRPr="00F71EBB" w:rsidRDefault="00016A51" w:rsidP="00260CD0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64" w:name="_Toc38297439"/>
      <w:r w:rsidRPr="00F71EBB">
        <w:rPr>
          <w:rFonts w:ascii="Arial Narrow" w:hAnsi="Arial Narrow" w:cs="Times New Roman"/>
          <w:b/>
          <w:sz w:val="24"/>
          <w:szCs w:val="24"/>
        </w:rPr>
        <w:t>Egyéb</w:t>
      </w:r>
      <w:bookmarkEnd w:id="364"/>
    </w:p>
    <w:p w14:paraId="6EFE8050" w14:textId="77777777" w:rsidR="008F4EC0" w:rsidRPr="00F71EBB" w:rsidRDefault="006F582D" w:rsidP="00260CD0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65" w:name="_Toc38297440"/>
      <w:r w:rsidRPr="00F71EBB">
        <w:rPr>
          <w:rFonts w:ascii="Arial Narrow" w:hAnsi="Arial Narrow" w:cs="Times New Roman"/>
          <w:b/>
          <w:sz w:val="24"/>
          <w:szCs w:val="24"/>
        </w:rPr>
        <w:t>Napelem:</w:t>
      </w:r>
      <w:bookmarkEnd w:id="365"/>
    </w:p>
    <w:p w14:paraId="348D6690" w14:textId="77777777" w:rsidR="004D5A23" w:rsidRPr="00F71EBB" w:rsidRDefault="004D5A23" w:rsidP="00011CA2">
      <w:pPr>
        <w:rPr>
          <w:rFonts w:ascii="Arial Narrow" w:hAnsi="Arial Narrow" w:cs="Times New Roman"/>
          <w:sz w:val="24"/>
          <w:szCs w:val="24"/>
        </w:rPr>
      </w:pPr>
      <w:bookmarkStart w:id="366" w:name="_Toc3744218"/>
      <w:bookmarkStart w:id="367" w:name="_Toc31541677"/>
      <w:bookmarkStart w:id="368" w:name="_Toc31687014"/>
      <w:bookmarkStart w:id="369" w:name="_Toc32077756"/>
      <w:r w:rsidRPr="00F71EBB">
        <w:rPr>
          <w:rFonts w:ascii="Arial Narrow" w:hAnsi="Arial Narrow" w:cs="Times New Roman"/>
          <w:sz w:val="24"/>
          <w:szCs w:val="24"/>
        </w:rPr>
        <w:t>Nincs az épületben kiépítve napelem.</w:t>
      </w:r>
      <w:bookmarkEnd w:id="366"/>
      <w:bookmarkEnd w:id="367"/>
      <w:bookmarkEnd w:id="368"/>
      <w:bookmarkEnd w:id="369"/>
    </w:p>
    <w:p w14:paraId="2FA47290" w14:textId="77777777" w:rsidR="004D5A23" w:rsidRPr="00F71EBB" w:rsidRDefault="004D5A23" w:rsidP="00BF3FF7">
      <w:pPr>
        <w:spacing w:after="0" w:line="240" w:lineRule="auto"/>
        <w:outlineLvl w:val="1"/>
        <w:rPr>
          <w:rFonts w:ascii="Arial Narrow" w:hAnsi="Arial Narrow" w:cs="Times New Roman"/>
          <w:b/>
          <w:sz w:val="24"/>
          <w:szCs w:val="24"/>
        </w:rPr>
      </w:pPr>
    </w:p>
    <w:p w14:paraId="52CBC665" w14:textId="77777777" w:rsidR="00195D3A" w:rsidRPr="00F71EBB" w:rsidRDefault="00195D3A" w:rsidP="00260CD0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70" w:name="_Toc38297441"/>
      <w:r w:rsidRPr="00F71EBB">
        <w:rPr>
          <w:rFonts w:ascii="Arial Narrow" w:hAnsi="Arial Narrow" w:cs="Times New Roman"/>
          <w:b/>
          <w:sz w:val="24"/>
          <w:szCs w:val="24"/>
        </w:rPr>
        <w:t>Légkürt</w:t>
      </w:r>
      <w:bookmarkEnd w:id="370"/>
    </w:p>
    <w:p w14:paraId="6E86E07D" w14:textId="77777777" w:rsidR="00195D3A" w:rsidRPr="00F71EBB" w:rsidRDefault="00260CD0" w:rsidP="00011CA2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bookmarkStart w:id="371" w:name="_Toc31541681"/>
      <w:bookmarkStart w:id="372" w:name="_Toc31687018"/>
      <w:bookmarkStart w:id="373" w:name="_Toc32077758"/>
      <w:r w:rsidRPr="00F71EBB">
        <w:rPr>
          <w:rFonts w:ascii="Arial Narrow" w:hAnsi="Arial Narrow" w:cs="Times New Roman"/>
          <w:sz w:val="24"/>
          <w:szCs w:val="24"/>
        </w:rPr>
        <w:t>Az épület teljes terültén tűzjelző berendezés van kiépítve, így az épületben nincs szükség légkürt(</w:t>
      </w:r>
      <w:proofErr w:type="spellStart"/>
      <w:r w:rsidRPr="00F71EBB">
        <w:rPr>
          <w:rFonts w:ascii="Arial Narrow" w:hAnsi="Arial Narrow" w:cs="Times New Roman"/>
          <w:sz w:val="24"/>
          <w:szCs w:val="24"/>
        </w:rPr>
        <w:t>ök</w:t>
      </w:r>
      <w:proofErr w:type="spellEnd"/>
      <w:r w:rsidRPr="00F71EBB">
        <w:rPr>
          <w:rFonts w:ascii="Arial Narrow" w:hAnsi="Arial Narrow" w:cs="Times New Roman"/>
          <w:sz w:val="24"/>
          <w:szCs w:val="24"/>
        </w:rPr>
        <w:t>) kihelyezésére!</w:t>
      </w:r>
      <w:bookmarkEnd w:id="371"/>
      <w:bookmarkEnd w:id="372"/>
      <w:bookmarkEnd w:id="373"/>
    </w:p>
    <w:p w14:paraId="475F0668" w14:textId="77777777" w:rsidR="00DB4324" w:rsidRPr="00F71EBB" w:rsidRDefault="00DB4324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385AC4F" w14:textId="77777777" w:rsidR="00E55D6B" w:rsidRPr="00871375" w:rsidRDefault="00331125" w:rsidP="00DB4324">
      <w:pPr>
        <w:pStyle w:val="Listaszerbekezds"/>
        <w:numPr>
          <w:ilvl w:val="0"/>
          <w:numId w:val="25"/>
        </w:numPr>
        <w:spacing w:after="0" w:line="240" w:lineRule="auto"/>
        <w:ind w:left="0" w:firstLine="0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374" w:name="_Toc32077759"/>
      <w:bookmarkStart w:id="375" w:name="_Toc32077760"/>
      <w:bookmarkStart w:id="376" w:name="_Toc32077761"/>
      <w:bookmarkStart w:id="377" w:name="_Toc38297442"/>
      <w:bookmarkEnd w:id="374"/>
      <w:bookmarkEnd w:id="375"/>
      <w:bookmarkEnd w:id="376"/>
      <w:r w:rsidRPr="00871375">
        <w:rPr>
          <w:rFonts w:ascii="Arial Narrow" w:hAnsi="Arial Narrow" w:cs="Times New Roman"/>
          <w:b/>
          <w:sz w:val="26"/>
          <w:szCs w:val="26"/>
        </w:rPr>
        <w:t>Tűz esetén szükséges teendők</w:t>
      </w:r>
      <w:bookmarkEnd w:id="377"/>
    </w:p>
    <w:p w14:paraId="5A301516" w14:textId="77777777" w:rsidR="00E55D6B" w:rsidRPr="00F71EBB" w:rsidRDefault="007C1C99" w:rsidP="00DB4324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78" w:name="_Toc38297443"/>
      <w:r w:rsidRPr="00F71EBB">
        <w:rPr>
          <w:rFonts w:ascii="Arial Narrow" w:hAnsi="Arial Narrow" w:cs="Times New Roman"/>
          <w:b/>
          <w:sz w:val="24"/>
          <w:szCs w:val="24"/>
        </w:rPr>
        <w:t>Tűz</w:t>
      </w:r>
      <w:r w:rsidR="00E55D6B" w:rsidRPr="00F71EBB">
        <w:rPr>
          <w:rFonts w:ascii="Arial Narrow" w:hAnsi="Arial Narrow" w:cs="Times New Roman"/>
          <w:b/>
          <w:sz w:val="24"/>
          <w:szCs w:val="24"/>
        </w:rPr>
        <w:t>jelzés, riasztás módja</w:t>
      </w:r>
      <w:bookmarkEnd w:id="378"/>
    </w:p>
    <w:p w14:paraId="01A5C44A" w14:textId="77777777" w:rsidR="00232541" w:rsidRPr="00F71EBB" w:rsidRDefault="00232541" w:rsidP="00BF3FF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Aki tüzet észlel, köteles környezetét riasztani, illetve lehetősége esetén a tűzoltóságot értesíteni.</w:t>
      </w:r>
    </w:p>
    <w:p w14:paraId="4F67EF72" w14:textId="77777777" w:rsidR="00232541" w:rsidRPr="00F71EBB" w:rsidRDefault="00232541" w:rsidP="00BF3FF7">
      <w:pPr>
        <w:pStyle w:val="Listaszerbekezds"/>
        <w:spacing w:after="0" w:line="240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6159DAD4" w14:textId="77777777" w:rsidR="00232541" w:rsidRPr="00F71EBB" w:rsidRDefault="00232541" w:rsidP="00BF3FF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u w:val="single"/>
        </w:rPr>
      </w:pPr>
      <w:r w:rsidRPr="00F71EBB">
        <w:rPr>
          <w:rFonts w:ascii="Arial Narrow" w:hAnsi="Arial Narrow" w:cs="Times New Roman"/>
          <w:sz w:val="24"/>
          <w:szCs w:val="24"/>
          <w:u w:val="single"/>
        </w:rPr>
        <w:t>A tüzet észlelő személy jelezheti a veszélyt:</w:t>
      </w:r>
    </w:p>
    <w:p w14:paraId="4F2CEA54" w14:textId="77777777" w:rsidR="00232541" w:rsidRPr="00F71EBB" w:rsidRDefault="00232541" w:rsidP="00BF3FF7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F71EBB">
        <w:rPr>
          <w:rFonts w:ascii="Arial Narrow" w:hAnsi="Arial Narrow"/>
          <w:color w:val="000000"/>
          <w:sz w:val="24"/>
          <w:szCs w:val="24"/>
        </w:rPr>
        <w:t>A pánik elkerülése érdekében az alábbi mondatokat ismételve végzi(k) az épületben tartózkodok riasztását</w:t>
      </w:r>
    </w:p>
    <w:p w14:paraId="09268743" w14:textId="77777777" w:rsidR="00232541" w:rsidRPr="00F71EBB" w:rsidRDefault="00232541" w:rsidP="00BF3FF7">
      <w:pPr>
        <w:pStyle w:val="Listaszerbekezds"/>
        <w:spacing w:after="0" w:line="240" w:lineRule="auto"/>
        <w:ind w:left="360"/>
        <w:jc w:val="both"/>
        <w:rPr>
          <w:rFonts w:ascii="Arial Narrow" w:hAnsi="Arial Narrow"/>
          <w:color w:val="000000"/>
          <w:sz w:val="24"/>
          <w:szCs w:val="24"/>
        </w:rPr>
      </w:pPr>
      <w:r w:rsidRPr="00F71EBB">
        <w:rPr>
          <w:rFonts w:ascii="Arial Narrow" w:hAnsi="Arial Narrow"/>
          <w:sz w:val="24"/>
          <w:szCs w:val="24"/>
          <w:lang w:eastAsia="ar-SA"/>
        </w:rPr>
        <w:tab/>
      </w:r>
      <w:r w:rsidRPr="00F71EBB">
        <w:rPr>
          <w:rFonts w:ascii="Arial Narrow" w:hAnsi="Arial Narrow"/>
          <w:sz w:val="24"/>
          <w:szCs w:val="24"/>
          <w:lang w:eastAsia="ar-SA"/>
        </w:rPr>
        <w:tab/>
      </w:r>
    </w:p>
    <w:p w14:paraId="261FDAA7" w14:textId="77777777" w:rsidR="00232541" w:rsidRPr="00F71EBB" w:rsidRDefault="00232541" w:rsidP="00BF3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F71EBB">
        <w:rPr>
          <w:rFonts w:ascii="Arial Narrow" w:hAnsi="Arial Narrow"/>
          <w:b/>
          <w:color w:val="FF0000"/>
          <w:sz w:val="24"/>
          <w:szCs w:val="24"/>
        </w:rPr>
        <w:t>Tűz van! Tűz van!</w:t>
      </w:r>
    </w:p>
    <w:p w14:paraId="2F13ECD2" w14:textId="77777777" w:rsidR="00232541" w:rsidRPr="00F71EBB" w:rsidRDefault="00232541" w:rsidP="00BF3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F71EBB">
        <w:rPr>
          <w:rFonts w:ascii="Arial Narrow" w:hAnsi="Arial Narrow"/>
          <w:b/>
          <w:color w:val="FF0000"/>
          <w:sz w:val="24"/>
          <w:szCs w:val="24"/>
        </w:rPr>
        <w:t>Mindenkit felszólítok az épület azonnali elhagyására!</w:t>
      </w:r>
    </w:p>
    <w:p w14:paraId="2A70F7F3" w14:textId="77777777" w:rsidR="00232541" w:rsidRPr="00F71EBB" w:rsidRDefault="00232541" w:rsidP="00BF3F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="Arial Narrow" w:hAnsi="Arial Narrow"/>
          <w:color w:val="FF0000"/>
          <w:sz w:val="24"/>
          <w:szCs w:val="24"/>
          <w:lang w:eastAsia="ar-SA"/>
        </w:rPr>
      </w:pPr>
      <w:r w:rsidRPr="00F71EBB">
        <w:rPr>
          <w:rFonts w:ascii="Arial Narrow" w:hAnsi="Arial Narrow"/>
          <w:b/>
          <w:color w:val="000000"/>
          <w:sz w:val="24"/>
          <w:szCs w:val="24"/>
        </w:rPr>
        <w:t>Az épület elhagyásának útvonalát az irányfények, útvonal jelző táblák jelzik!</w:t>
      </w:r>
    </w:p>
    <w:p w14:paraId="4AE4FFF1" w14:textId="77777777" w:rsidR="00232541" w:rsidRPr="00F71EBB" w:rsidRDefault="00232541" w:rsidP="00BF3FF7">
      <w:pPr>
        <w:widowControl w:val="0"/>
        <w:suppressAutoHyphens/>
        <w:spacing w:after="0" w:line="240" w:lineRule="auto"/>
        <w:jc w:val="both"/>
        <w:rPr>
          <w:rFonts w:ascii="Arial Narrow" w:hAnsi="Arial Narrow"/>
          <w:sz w:val="24"/>
          <w:szCs w:val="24"/>
          <w:lang w:eastAsia="ar-SA"/>
        </w:rPr>
      </w:pPr>
      <w:r w:rsidRPr="00F71EBB">
        <w:rPr>
          <w:rFonts w:ascii="Arial Narrow" w:hAnsi="Arial Narrow"/>
          <w:b/>
          <w:sz w:val="24"/>
          <w:szCs w:val="24"/>
          <w:lang w:eastAsia="ar-SA"/>
        </w:rPr>
        <w:t>Kézi tűzjelzés</w:t>
      </w:r>
      <w:r w:rsidRPr="00F71EBB">
        <w:rPr>
          <w:rFonts w:ascii="Arial Narrow" w:hAnsi="Arial Narrow"/>
          <w:sz w:val="24"/>
          <w:szCs w:val="24"/>
          <w:lang w:eastAsia="ar-SA"/>
        </w:rPr>
        <w:t xml:space="preserve"> </w:t>
      </w:r>
    </w:p>
    <w:p w14:paraId="4E3B9226" w14:textId="77777777" w:rsidR="00232541" w:rsidRPr="00F71EBB" w:rsidRDefault="00232541" w:rsidP="00BF3FF7">
      <w:pPr>
        <w:spacing w:after="0" w:line="240" w:lineRule="auto"/>
        <w:jc w:val="both"/>
        <w:rPr>
          <w:rFonts w:ascii="Arial Narrow" w:hAnsi="Arial Narrow"/>
          <w:sz w:val="24"/>
          <w:szCs w:val="24"/>
          <w:lang w:eastAsia="ar-SA"/>
        </w:rPr>
      </w:pPr>
      <w:r w:rsidRPr="00F71EBB">
        <w:rPr>
          <w:rFonts w:ascii="Arial Narrow" w:hAnsi="Arial Narrow"/>
          <w:color w:val="000000"/>
          <w:sz w:val="24"/>
          <w:szCs w:val="24"/>
        </w:rPr>
        <w:t xml:space="preserve">A </w:t>
      </w:r>
      <w:r w:rsidRPr="00F71EBB">
        <w:rPr>
          <w:rFonts w:ascii="Arial Narrow" w:hAnsi="Arial Narrow"/>
          <w:b/>
          <w:color w:val="000000"/>
          <w:sz w:val="24"/>
          <w:szCs w:val="24"/>
        </w:rPr>
        <w:t>kézi jelzésadó bekapcsolása</w:t>
      </w:r>
      <w:r w:rsidRPr="00F71EBB">
        <w:rPr>
          <w:rFonts w:ascii="Arial Narrow" w:hAnsi="Arial Narrow"/>
          <w:color w:val="000000"/>
          <w:sz w:val="24"/>
          <w:szCs w:val="24"/>
        </w:rPr>
        <w:t xml:space="preserve"> után a beépített automatikus tűzjelző berendezés hangos riasztást ad (sziréna)!</w:t>
      </w:r>
    </w:p>
    <w:p w14:paraId="5E628E39" w14:textId="77777777" w:rsidR="00232541" w:rsidRPr="00F71EBB" w:rsidRDefault="00232541" w:rsidP="00BF3FF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(A tűzjelzést az épületben kialakított tűzjelző berendezés automatikusan is jelezheti.)</w:t>
      </w:r>
    </w:p>
    <w:p w14:paraId="05F7196C" w14:textId="77777777" w:rsidR="008D15A9" w:rsidRPr="00F71EBB" w:rsidRDefault="008D15A9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396E93F" w14:textId="77777777" w:rsidR="001500D9" w:rsidRPr="00F71EBB" w:rsidRDefault="008D15A9" w:rsidP="00BF3FF7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/>
          <w:b/>
          <w:color w:val="000000" w:themeColor="text1"/>
          <w:sz w:val="24"/>
          <w:szCs w:val="24"/>
        </w:rPr>
      </w:pPr>
      <w:bookmarkStart w:id="379" w:name="_Toc31541692"/>
      <w:bookmarkStart w:id="380" w:name="_Toc31687029"/>
      <w:bookmarkStart w:id="381" w:name="_Toc32077764"/>
      <w:bookmarkStart w:id="382" w:name="_Toc38297444"/>
      <w:r w:rsidRPr="00F71EBB">
        <w:rPr>
          <w:rFonts w:ascii="Arial Narrow" w:hAnsi="Arial Narrow" w:cs="Times New Roman"/>
          <w:b/>
          <w:sz w:val="24"/>
          <w:szCs w:val="24"/>
        </w:rPr>
        <w:t>Tűzoltóság értesítése</w:t>
      </w:r>
      <w:bookmarkEnd w:id="379"/>
      <w:bookmarkEnd w:id="380"/>
      <w:bookmarkEnd w:id="381"/>
      <w:bookmarkEnd w:id="382"/>
    </w:p>
    <w:p w14:paraId="7F7F0BBF" w14:textId="77777777" w:rsidR="001500D9" w:rsidRPr="00F71EBB" w:rsidRDefault="001500D9" w:rsidP="004676B7">
      <w:p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F71EBB">
        <w:rPr>
          <w:rFonts w:ascii="Arial Narrow" w:hAnsi="Arial Narrow"/>
          <w:b/>
          <w:color w:val="000000" w:themeColor="text1"/>
          <w:sz w:val="24"/>
          <w:szCs w:val="24"/>
        </w:rPr>
        <w:t>A hivatásos tűzoltóság segélyhívó száma: 105; de az észlelt tűz jelezhető a 112-es telefonszámon is.</w:t>
      </w:r>
    </w:p>
    <w:p w14:paraId="47F293F3" w14:textId="77777777" w:rsidR="001500D9" w:rsidRPr="00F71EBB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022AAF8" w14:textId="77777777" w:rsidR="001500D9" w:rsidRPr="00F71EBB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71EBB">
        <w:rPr>
          <w:rFonts w:ascii="Arial Narrow" w:hAnsi="Arial Narrow"/>
          <w:color w:val="000000" w:themeColor="text1"/>
          <w:sz w:val="24"/>
          <w:szCs w:val="24"/>
        </w:rPr>
        <w:t>A jelzésnek tartalmaznia kell:</w:t>
      </w:r>
    </w:p>
    <w:p w14:paraId="0D05AFD5" w14:textId="77777777" w:rsidR="008D15A9" w:rsidRPr="00F71EBB" w:rsidRDefault="008D15A9" w:rsidP="00BF3FF7">
      <w:pPr>
        <w:pStyle w:val="Listaszerbekezds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 xml:space="preserve">Esemény pontos helye </w:t>
      </w:r>
      <w:r w:rsidRPr="00F71EBB">
        <w:rPr>
          <w:rFonts w:ascii="Arial Narrow" w:hAnsi="Arial Narrow" w:cs="Times New Roman"/>
          <w:sz w:val="24"/>
          <w:szCs w:val="24"/>
        </w:rPr>
        <w:tab/>
      </w:r>
      <w:r w:rsidRPr="00F71EBB">
        <w:rPr>
          <w:rFonts w:ascii="Arial Narrow" w:hAnsi="Arial Narrow" w:cs="Times New Roman"/>
          <w:b/>
          <w:sz w:val="24"/>
          <w:szCs w:val="24"/>
        </w:rPr>
        <w:t xml:space="preserve">(6000 Kecskemét, </w:t>
      </w:r>
      <w:r w:rsidR="00D54AA3" w:rsidRPr="00F71EBB">
        <w:rPr>
          <w:rFonts w:ascii="Arial Narrow" w:hAnsi="Arial Narrow" w:cs="Times New Roman"/>
          <w:b/>
          <w:sz w:val="24"/>
          <w:szCs w:val="24"/>
        </w:rPr>
        <w:t>Mészöly Gyula tér 1. – 3.</w:t>
      </w:r>
      <w:r w:rsidR="00011CA2">
        <w:rPr>
          <w:rFonts w:ascii="Arial Narrow" w:hAnsi="Arial Narrow" w:cs="Times New Roman"/>
          <w:b/>
          <w:sz w:val="24"/>
          <w:szCs w:val="24"/>
        </w:rPr>
        <w:t xml:space="preserve"> Oktatási épület</w:t>
      </w:r>
      <w:r w:rsidRPr="00F71EBB">
        <w:rPr>
          <w:rFonts w:ascii="Arial Narrow" w:hAnsi="Arial Narrow" w:cs="Times New Roman"/>
          <w:b/>
          <w:sz w:val="24"/>
          <w:szCs w:val="24"/>
        </w:rPr>
        <w:t>)</w:t>
      </w:r>
      <w:r w:rsidRPr="00F71EBB">
        <w:rPr>
          <w:rFonts w:ascii="Arial Narrow" w:hAnsi="Arial Narrow" w:cs="Times New Roman"/>
          <w:sz w:val="24"/>
          <w:szCs w:val="24"/>
        </w:rPr>
        <w:t>,</w:t>
      </w:r>
    </w:p>
    <w:p w14:paraId="2E3739A6" w14:textId="77777777" w:rsidR="008D15A9" w:rsidRPr="00F71EBB" w:rsidRDefault="008D15A9" w:rsidP="00BF3FF7">
      <w:pPr>
        <w:pStyle w:val="Listaszerbekezds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mi ég, milyen káreset történt, mit veszélyeztet a tűz,</w:t>
      </w:r>
    </w:p>
    <w:p w14:paraId="17AB62C9" w14:textId="77777777" w:rsidR="008D15A9" w:rsidRPr="00F71EBB" w:rsidRDefault="008D15A9" w:rsidP="00BF3FF7">
      <w:pPr>
        <w:pStyle w:val="Listaszerbekezds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mekkora a tűz terjedelme, mi van veszélyeztetve,</w:t>
      </w:r>
    </w:p>
    <w:p w14:paraId="24F96574" w14:textId="77777777" w:rsidR="008D15A9" w:rsidRPr="00F71EBB" w:rsidRDefault="008D15A9" w:rsidP="00BF3FF7">
      <w:pPr>
        <w:pStyle w:val="Listaszerbekezds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emberélet van-e veszélyeztetve,</w:t>
      </w:r>
    </w:p>
    <w:p w14:paraId="0EB5E1F8" w14:textId="77777777" w:rsidR="008D15A9" w:rsidRPr="00F71EBB" w:rsidRDefault="008D15A9" w:rsidP="00BF3FF7">
      <w:pPr>
        <w:pStyle w:val="Listaszerbekezds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a tűzjelzést bejelentő neve, a jelzésre használt telefon száma.</w:t>
      </w:r>
    </w:p>
    <w:p w14:paraId="72AA9DDD" w14:textId="77777777" w:rsidR="00234899" w:rsidRPr="00F71EBB" w:rsidRDefault="00234899" w:rsidP="004676B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6771F06" w14:textId="77777777" w:rsidR="008D15A9" w:rsidRPr="00F71EBB" w:rsidRDefault="008D15A9" w:rsidP="00232541">
      <w:pPr>
        <w:pStyle w:val="Listaszerbekezds"/>
        <w:numPr>
          <w:ilvl w:val="1"/>
          <w:numId w:val="25"/>
        </w:numPr>
        <w:spacing w:after="0" w:line="240" w:lineRule="auto"/>
        <w:ind w:left="-142" w:firstLine="142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83" w:name="_Toc38297445"/>
      <w:r w:rsidRPr="00F71EBB">
        <w:rPr>
          <w:rFonts w:ascii="Arial Narrow" w:hAnsi="Arial Narrow" w:cs="Times New Roman"/>
          <w:b/>
          <w:sz w:val="24"/>
          <w:szCs w:val="24"/>
        </w:rPr>
        <w:t>Az épület elhagyása</w:t>
      </w:r>
      <w:bookmarkEnd w:id="383"/>
    </w:p>
    <w:p w14:paraId="72EDE6D8" w14:textId="77777777" w:rsidR="001500D9" w:rsidRPr="00F71EBB" w:rsidRDefault="008D15A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A tűzriadó alkalmával az épületet lehetőleg a legrövidebb útvonalon kell elhagyni, és az épülettől távolabbi helyen kell gyü</w:t>
      </w:r>
      <w:r w:rsidR="001500D9" w:rsidRPr="00F71EBB">
        <w:rPr>
          <w:rFonts w:ascii="Arial Narrow" w:hAnsi="Arial Narrow" w:cs="Times New Roman"/>
          <w:sz w:val="24"/>
          <w:szCs w:val="24"/>
        </w:rPr>
        <w:t>lekezni az erre kijelölt helyen.</w:t>
      </w:r>
    </w:p>
    <w:p w14:paraId="2BBDD91E" w14:textId="77777777" w:rsidR="008D15A9" w:rsidRPr="00F71EBB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 xml:space="preserve">A menekülés során legyen figyelemmel környezetére, </w:t>
      </w:r>
      <w:r w:rsidRPr="00F71EBB">
        <w:rPr>
          <w:rFonts w:ascii="Arial Narrow" w:hAnsi="Arial Narrow"/>
          <w:color w:val="000000" w:themeColor="text1"/>
          <w:sz w:val="24"/>
          <w:szCs w:val="24"/>
        </w:rPr>
        <w:t>az arra rászorulókat a menekülésben segítse</w:t>
      </w:r>
      <w:r w:rsidR="0007024A" w:rsidRPr="00F71EBB">
        <w:rPr>
          <w:rFonts w:ascii="Arial Narrow" w:hAnsi="Arial Narrow"/>
          <w:color w:val="000000" w:themeColor="text1"/>
          <w:sz w:val="24"/>
          <w:szCs w:val="24"/>
        </w:rPr>
        <w:t>!</w:t>
      </w:r>
    </w:p>
    <w:p w14:paraId="2D3F1610" w14:textId="77777777" w:rsidR="0015562A" w:rsidRPr="00F71EBB" w:rsidRDefault="0015562A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  <w:u w:val="single"/>
        </w:rPr>
      </w:pPr>
    </w:p>
    <w:p w14:paraId="683E2632" w14:textId="77777777" w:rsidR="001500D9" w:rsidRPr="00F71EBB" w:rsidRDefault="001500D9" w:rsidP="00BF3FF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  <w:u w:val="single"/>
        </w:rPr>
        <w:t>Gyülekezési hely</w:t>
      </w:r>
      <w:r w:rsidR="0007024A" w:rsidRPr="00F71EBB">
        <w:rPr>
          <w:rFonts w:ascii="Arial Narrow" w:hAnsi="Arial Narrow" w:cs="Times New Roman"/>
          <w:sz w:val="24"/>
          <w:szCs w:val="24"/>
          <w:u w:val="single"/>
        </w:rPr>
        <w:t xml:space="preserve">: </w:t>
      </w:r>
      <w:r w:rsidR="0007024A" w:rsidRPr="00F71EBB">
        <w:rPr>
          <w:rFonts w:ascii="Arial Narrow" w:hAnsi="Arial Narrow" w:cs="Times New Roman"/>
          <w:b/>
          <w:sz w:val="24"/>
          <w:szCs w:val="24"/>
        </w:rPr>
        <w:t>Az épület parkolójában, az utca felöli</w:t>
      </w:r>
      <w:r w:rsidR="00C77370" w:rsidRPr="00F71EBB">
        <w:rPr>
          <w:rFonts w:ascii="Arial Narrow" w:hAnsi="Arial Narrow" w:cs="Times New Roman"/>
          <w:b/>
          <w:sz w:val="24"/>
          <w:szCs w:val="24"/>
        </w:rPr>
        <w:t xml:space="preserve"> bejáratnál – </w:t>
      </w:r>
      <w:r w:rsidR="00C77370" w:rsidRPr="00F71EBB">
        <w:rPr>
          <w:rFonts w:ascii="Arial Narrow" w:hAnsi="Arial Narrow" w:cs="Times New Roman"/>
          <w:b/>
          <w:color w:val="FF0000"/>
          <w:sz w:val="24"/>
          <w:szCs w:val="24"/>
        </w:rPr>
        <w:t>nem a kapuban!</w:t>
      </w:r>
      <w:r w:rsidR="0007024A" w:rsidRPr="00F71EBB">
        <w:rPr>
          <w:rFonts w:ascii="Arial Narrow" w:hAnsi="Arial Narrow" w:cs="Times New Roman"/>
          <w:b/>
          <w:sz w:val="24"/>
          <w:szCs w:val="24"/>
        </w:rPr>
        <w:t xml:space="preserve"> – az épülettől távolabbi részen</w:t>
      </w:r>
      <w:r w:rsidR="00C77370" w:rsidRPr="00F71EBB">
        <w:rPr>
          <w:rFonts w:ascii="Arial Narrow" w:hAnsi="Arial Narrow" w:cs="Times New Roman"/>
          <w:b/>
          <w:sz w:val="24"/>
          <w:szCs w:val="24"/>
        </w:rPr>
        <w:t>.</w:t>
      </w:r>
    </w:p>
    <w:p w14:paraId="334C49D2" w14:textId="77777777" w:rsidR="0015562A" w:rsidRPr="00F71EBB" w:rsidRDefault="0015562A" w:rsidP="007C1C99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10B8C838" w14:textId="77777777" w:rsidR="001841DE" w:rsidRPr="00F71EBB" w:rsidRDefault="001841DE" w:rsidP="007C1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color w:val="FF0000"/>
          <w:sz w:val="24"/>
          <w:szCs w:val="24"/>
        </w:rPr>
      </w:pPr>
      <w:r w:rsidRPr="00F71EBB">
        <w:rPr>
          <w:rFonts w:ascii="Arial Narrow" w:hAnsi="Arial Narrow" w:cs="Times New Roman"/>
          <w:b/>
          <w:color w:val="FF0000"/>
          <w:sz w:val="24"/>
          <w:szCs w:val="24"/>
        </w:rPr>
        <w:t>A gyülekezési helyet a kiérkező tűzoltóság utasításáig TILOS elhagyni.</w:t>
      </w:r>
    </w:p>
    <w:p w14:paraId="1BE5D866" w14:textId="77777777" w:rsidR="001500D9" w:rsidRPr="00F71EBB" w:rsidRDefault="001841DE" w:rsidP="007C1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color w:val="FF0000"/>
          <w:sz w:val="24"/>
          <w:szCs w:val="24"/>
        </w:rPr>
      </w:pPr>
      <w:r w:rsidRPr="00F71EBB">
        <w:rPr>
          <w:rFonts w:ascii="Arial Narrow" w:hAnsi="Arial Narrow" w:cs="Times New Roman"/>
          <w:b/>
          <w:color w:val="FF0000"/>
          <w:sz w:val="24"/>
          <w:szCs w:val="24"/>
        </w:rPr>
        <w:t>Az épület kiürítése során a lift használata szigorúan TILOS!</w:t>
      </w:r>
    </w:p>
    <w:p w14:paraId="5BAB828A" w14:textId="77777777" w:rsidR="00200D3C" w:rsidRPr="00F71EBB" w:rsidRDefault="00200D3C" w:rsidP="004676B7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5DBBDEE5" w14:textId="77777777" w:rsidR="00200D3C" w:rsidRPr="00F71EBB" w:rsidRDefault="00200D3C" w:rsidP="00232541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84" w:name="_Toc38297446"/>
      <w:r w:rsidRPr="00F71EBB">
        <w:rPr>
          <w:rFonts w:ascii="Arial Narrow" w:hAnsi="Arial Narrow" w:cs="Times New Roman"/>
          <w:b/>
          <w:sz w:val="24"/>
          <w:szCs w:val="24"/>
        </w:rPr>
        <w:t>Tűz esetén szükséges teendők</w:t>
      </w:r>
      <w:bookmarkEnd w:id="384"/>
    </w:p>
    <w:p w14:paraId="0B62CD36" w14:textId="77777777" w:rsidR="00200D3C" w:rsidRPr="00F71EBB" w:rsidRDefault="00CE6A2C" w:rsidP="00232541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85" w:name="_Toc38297447"/>
      <w:r>
        <w:rPr>
          <w:rFonts w:ascii="Arial Narrow" w:hAnsi="Arial Narrow" w:cs="Times New Roman"/>
          <w:b/>
          <w:sz w:val="24"/>
          <w:szCs w:val="24"/>
        </w:rPr>
        <w:t>P</w:t>
      </w:r>
      <w:r w:rsidRPr="00F71EBB">
        <w:rPr>
          <w:rFonts w:ascii="Arial Narrow" w:hAnsi="Arial Narrow" w:cs="Times New Roman"/>
          <w:b/>
          <w:sz w:val="24"/>
          <w:szCs w:val="24"/>
        </w:rPr>
        <w:t>orta</w:t>
      </w:r>
      <w:r w:rsidR="00E8470D" w:rsidRPr="00F71EBB">
        <w:rPr>
          <w:rFonts w:ascii="Arial Narrow" w:hAnsi="Arial Narrow" w:cs="Times New Roman"/>
          <w:b/>
          <w:sz w:val="24"/>
          <w:szCs w:val="24"/>
        </w:rPr>
        <w:t>szolgálat</w:t>
      </w:r>
      <w:bookmarkEnd w:id="385"/>
    </w:p>
    <w:p w14:paraId="6867582C" w14:textId="77777777" w:rsidR="00200D3C" w:rsidRPr="00F71EBB" w:rsidRDefault="00200D3C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71EBB">
        <w:rPr>
          <w:rFonts w:ascii="Arial Narrow" w:hAnsi="Arial Narrow"/>
          <w:color w:val="000000" w:themeColor="text1"/>
          <w:sz w:val="24"/>
          <w:szCs w:val="24"/>
        </w:rPr>
        <w:t xml:space="preserve">A tűzjelző berendezés jelzését követően ellenőrzi a készüléket. Beazonosítja a jelzés pontos helyét. </w:t>
      </w:r>
    </w:p>
    <w:p w14:paraId="5FAE7BBB" w14:textId="77777777" w:rsidR="00200D3C" w:rsidRPr="00F71EBB" w:rsidRDefault="00200D3C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71EBB">
        <w:rPr>
          <w:rFonts w:ascii="Arial Narrow" w:hAnsi="Arial Narrow"/>
          <w:color w:val="000000" w:themeColor="text1"/>
          <w:sz w:val="24"/>
          <w:szCs w:val="24"/>
        </w:rPr>
        <w:t>A jelzés helyszínére megy és ellenőrzi, hogy ténylegesen van-e tűz:</w:t>
      </w:r>
    </w:p>
    <w:p w14:paraId="43CD966A" w14:textId="77777777" w:rsidR="00E8470D" w:rsidRPr="00F71EBB" w:rsidRDefault="00E8470D" w:rsidP="00BF3FF7">
      <w:pPr>
        <w:pStyle w:val="Listaszerbekezds"/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ha nincs tűz lemondja; jelzi, hogy téves riasztás.</w:t>
      </w:r>
    </w:p>
    <w:p w14:paraId="41104669" w14:textId="77777777" w:rsidR="00200D3C" w:rsidRPr="00F71EBB" w:rsidRDefault="00200D3C" w:rsidP="00BF3FF7">
      <w:pPr>
        <w:pStyle w:val="Listaszerbekezds"/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 xml:space="preserve">ha tűz </w:t>
      </w:r>
      <w:r w:rsidR="00E8470D" w:rsidRPr="00F71EBB">
        <w:rPr>
          <w:rFonts w:ascii="Arial Narrow" w:hAnsi="Arial Narrow" w:cs="Times New Roman"/>
          <w:sz w:val="24"/>
          <w:szCs w:val="24"/>
        </w:rPr>
        <w:t>van, azonnal jelzi</w:t>
      </w:r>
      <w:r w:rsidRPr="00F71EBB">
        <w:rPr>
          <w:rFonts w:ascii="Arial Narrow" w:hAnsi="Arial Narrow" w:cs="Times New Roman"/>
          <w:sz w:val="24"/>
          <w:szCs w:val="24"/>
        </w:rPr>
        <w:t xml:space="preserve"> a tűzoltóságra.</w:t>
      </w:r>
    </w:p>
    <w:p w14:paraId="286A052F" w14:textId="77777777" w:rsidR="00E8470D" w:rsidRPr="00F71EBB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655AA27" w14:textId="77777777" w:rsidR="00200D3C" w:rsidRPr="00F71EBB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71EBB">
        <w:rPr>
          <w:rFonts w:ascii="Arial Narrow" w:hAnsi="Arial Narrow"/>
          <w:color w:val="000000" w:themeColor="text1"/>
          <w:sz w:val="24"/>
          <w:szCs w:val="24"/>
        </w:rPr>
        <w:t>További feladata</w:t>
      </w:r>
      <w:r w:rsidR="00200D3C" w:rsidRPr="00F71EBB">
        <w:rPr>
          <w:rFonts w:ascii="Arial Narrow" w:hAnsi="Arial Narrow"/>
          <w:color w:val="000000" w:themeColor="text1"/>
          <w:sz w:val="24"/>
          <w:szCs w:val="24"/>
        </w:rPr>
        <w:t>:</w:t>
      </w:r>
    </w:p>
    <w:p w14:paraId="1F6D57FC" w14:textId="77777777" w:rsidR="00200D3C" w:rsidRPr="00F71EBB" w:rsidRDefault="00200D3C" w:rsidP="00BF3FF7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segíti az épület kiürítés</w:t>
      </w:r>
      <w:r w:rsidR="00E8470D" w:rsidRPr="00F71EBB">
        <w:rPr>
          <w:rFonts w:ascii="Arial Narrow" w:hAnsi="Arial Narrow" w:cs="Times New Roman"/>
          <w:sz w:val="24"/>
          <w:szCs w:val="24"/>
        </w:rPr>
        <w:t>é</w:t>
      </w:r>
      <w:r w:rsidRPr="00F71EBB">
        <w:rPr>
          <w:rFonts w:ascii="Arial Narrow" w:hAnsi="Arial Narrow" w:cs="Times New Roman"/>
          <w:sz w:val="24"/>
          <w:szCs w:val="24"/>
        </w:rPr>
        <w:t>t,</w:t>
      </w:r>
    </w:p>
    <w:p w14:paraId="40D532C4" w14:textId="77777777" w:rsidR="00E165AA" w:rsidRPr="00F71EBB" w:rsidRDefault="00E165AA" w:rsidP="00BF3FF7">
      <w:pPr>
        <w:pStyle w:val="Listaszerbekezds"/>
        <w:numPr>
          <w:ilvl w:val="0"/>
          <w:numId w:val="54"/>
        </w:numPr>
        <w:spacing w:after="0" w:line="240" w:lineRule="auto"/>
        <w:ind w:left="709" w:hanging="283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71EBB">
        <w:rPr>
          <w:rFonts w:ascii="Arial Narrow" w:hAnsi="Arial Narrow"/>
          <w:color w:val="000000" w:themeColor="text1"/>
          <w:sz w:val="24"/>
          <w:szCs w:val="24"/>
        </w:rPr>
        <w:t xml:space="preserve">az épület kiürítése után a „Tűzvédelmi főkapcsoló” – használatával </w:t>
      </w:r>
      <w:proofErr w:type="spellStart"/>
      <w:r w:rsidRPr="00F71EBB">
        <w:rPr>
          <w:rFonts w:ascii="Arial Narrow" w:hAnsi="Arial Narrow"/>
          <w:color w:val="000000" w:themeColor="text1"/>
          <w:sz w:val="24"/>
          <w:szCs w:val="24"/>
        </w:rPr>
        <w:t>áramtalanítja</w:t>
      </w:r>
      <w:proofErr w:type="spellEnd"/>
      <w:r w:rsidRPr="00F71EBB">
        <w:rPr>
          <w:rFonts w:ascii="Arial Narrow" w:hAnsi="Arial Narrow"/>
          <w:color w:val="000000" w:themeColor="text1"/>
          <w:sz w:val="24"/>
          <w:szCs w:val="24"/>
        </w:rPr>
        <w:t xml:space="preserve"> az épületet, (</w:t>
      </w:r>
      <w:r w:rsidRPr="00F71EBB">
        <w:rPr>
          <w:rFonts w:ascii="Arial Narrow" w:hAnsi="Arial Narrow"/>
          <w:b/>
          <w:color w:val="000000" w:themeColor="text1"/>
          <w:sz w:val="24"/>
          <w:szCs w:val="24"/>
        </w:rPr>
        <w:t>helye:</w:t>
      </w:r>
      <w:r w:rsidR="00C77370" w:rsidRPr="00F71EBB">
        <w:rPr>
          <w:rFonts w:ascii="Arial Narrow" w:hAnsi="Arial Narrow" w:cs="Times New Roman"/>
          <w:b/>
          <w:sz w:val="24"/>
          <w:szCs w:val="24"/>
        </w:rPr>
        <w:t xml:space="preserve"> Főbejárat porta helyiségben)</w:t>
      </w:r>
    </w:p>
    <w:p w14:paraId="4E096956" w14:textId="77777777" w:rsidR="00200D3C" w:rsidRPr="00F71EBB" w:rsidRDefault="00200D3C" w:rsidP="00BF3FF7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 w:cs="Times New Roman"/>
          <w:sz w:val="24"/>
          <w:szCs w:val="24"/>
        </w:rPr>
      </w:pPr>
      <w:r w:rsidRPr="00F71EBB">
        <w:rPr>
          <w:rFonts w:ascii="Arial Narrow" w:hAnsi="Arial Narrow" w:cs="Times New Roman"/>
          <w:sz w:val="24"/>
          <w:szCs w:val="24"/>
        </w:rPr>
        <w:t>elzárja a gázfőelzárót,</w:t>
      </w:r>
      <w:r w:rsidR="00CF0944" w:rsidRPr="00F71EBB">
        <w:rPr>
          <w:rFonts w:ascii="Arial Narrow" w:hAnsi="Arial Narrow" w:cs="Times New Roman"/>
          <w:sz w:val="24"/>
          <w:szCs w:val="24"/>
        </w:rPr>
        <w:t xml:space="preserve"> (</w:t>
      </w:r>
      <w:r w:rsidR="00CF0944" w:rsidRPr="00F71EBB">
        <w:rPr>
          <w:rFonts w:ascii="Arial Narrow" w:hAnsi="Arial Narrow" w:cs="Times New Roman"/>
          <w:b/>
          <w:sz w:val="24"/>
          <w:szCs w:val="24"/>
        </w:rPr>
        <w:t>helye</w:t>
      </w:r>
      <w:r w:rsidR="00CF0944" w:rsidRPr="00011CA2">
        <w:rPr>
          <w:rFonts w:ascii="Arial Narrow" w:hAnsi="Arial Narrow" w:cs="Times New Roman"/>
          <w:b/>
          <w:sz w:val="24"/>
          <w:szCs w:val="24"/>
        </w:rPr>
        <w:t>:</w:t>
      </w:r>
      <w:r w:rsidR="00723DBC" w:rsidRPr="00011CA2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011CA2" w:rsidRPr="00011CA2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Cserhalom utca felőli bejárat </w:t>
      </w:r>
      <w:r w:rsidR="00011CA2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- </w:t>
      </w:r>
      <w:r w:rsidR="00011CA2" w:rsidRPr="00011CA2">
        <w:rPr>
          <w:rFonts w:ascii="Arial Narrow" w:hAnsi="Arial Narrow" w:cs="Times New Roman"/>
          <w:b/>
          <w:color w:val="000000" w:themeColor="text1"/>
          <w:sz w:val="24"/>
          <w:szCs w:val="24"/>
        </w:rPr>
        <w:t>körülzárt terület</w:t>
      </w:r>
      <w:r w:rsidR="00CF0944" w:rsidRPr="00011CA2">
        <w:rPr>
          <w:rFonts w:ascii="Arial Narrow" w:hAnsi="Arial Narrow" w:cs="Times New Roman"/>
          <w:b/>
          <w:sz w:val="24"/>
          <w:szCs w:val="24"/>
        </w:rPr>
        <w:t>)</w:t>
      </w:r>
    </w:p>
    <w:p w14:paraId="5A1AE3CE" w14:textId="77777777" w:rsidR="00200D3C" w:rsidRPr="00F71EBB" w:rsidRDefault="00200D3C" w:rsidP="00BF3FF7">
      <w:pPr>
        <w:pStyle w:val="Listaszerbekezds"/>
        <w:numPr>
          <w:ilvl w:val="0"/>
          <w:numId w:val="54"/>
        </w:numPr>
        <w:spacing w:after="0" w:line="240" w:lineRule="auto"/>
        <w:ind w:left="709" w:hanging="283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71EBB">
        <w:rPr>
          <w:rFonts w:ascii="Arial Narrow" w:hAnsi="Arial Narrow"/>
          <w:color w:val="000000" w:themeColor="text1"/>
          <w:sz w:val="24"/>
          <w:szCs w:val="24"/>
        </w:rPr>
        <w:t xml:space="preserve">a </w:t>
      </w:r>
      <w:r w:rsidR="00C77370" w:rsidRPr="00F71EBB">
        <w:rPr>
          <w:rFonts w:ascii="Arial Narrow" w:hAnsi="Arial Narrow"/>
          <w:color w:val="000000" w:themeColor="text1"/>
          <w:sz w:val="24"/>
          <w:szCs w:val="24"/>
        </w:rPr>
        <w:t>fő</w:t>
      </w:r>
      <w:r w:rsidR="00EE71F3" w:rsidRPr="00F71EBB">
        <w:rPr>
          <w:rFonts w:ascii="Arial Narrow" w:hAnsi="Arial Narrow"/>
          <w:color w:val="000000" w:themeColor="text1"/>
          <w:sz w:val="24"/>
          <w:szCs w:val="24"/>
        </w:rPr>
        <w:t xml:space="preserve">bejáratánál </w:t>
      </w:r>
      <w:r w:rsidRPr="00F71EBB">
        <w:rPr>
          <w:rFonts w:ascii="Arial Narrow" w:hAnsi="Arial Narrow"/>
          <w:color w:val="000000" w:themeColor="text1"/>
          <w:sz w:val="24"/>
          <w:szCs w:val="24"/>
        </w:rPr>
        <w:t xml:space="preserve">várakozik a kiérkező tűzoltóság fogadására és a kiérkező egység tagjai részére </w:t>
      </w:r>
      <w:proofErr w:type="gramStart"/>
      <w:r w:rsidRPr="00F71EBB">
        <w:rPr>
          <w:rFonts w:ascii="Arial Narrow" w:hAnsi="Arial Narrow"/>
          <w:color w:val="000000" w:themeColor="text1"/>
          <w:sz w:val="24"/>
          <w:szCs w:val="24"/>
        </w:rPr>
        <w:t>teljes körűen</w:t>
      </w:r>
      <w:proofErr w:type="gramEnd"/>
      <w:r w:rsidRPr="00F71EBB">
        <w:rPr>
          <w:rFonts w:ascii="Arial Narrow" w:hAnsi="Arial Narrow"/>
          <w:color w:val="000000" w:themeColor="text1"/>
          <w:sz w:val="24"/>
          <w:szCs w:val="24"/>
        </w:rPr>
        <w:t xml:space="preserve"> ismerteti az épület elhelyezkedését, illetve pontos leírást ad az eseményről. </w:t>
      </w:r>
    </w:p>
    <w:p w14:paraId="54A22E53" w14:textId="77777777" w:rsidR="00200D3C" w:rsidRPr="00F71EBB" w:rsidRDefault="00200D3C" w:rsidP="004676B7">
      <w:pPr>
        <w:spacing w:after="0" w:line="240" w:lineRule="auto"/>
        <w:outlineLvl w:val="1"/>
        <w:rPr>
          <w:rFonts w:ascii="Arial Narrow" w:hAnsi="Arial Narrow" w:cs="Times New Roman"/>
          <w:b/>
          <w:sz w:val="24"/>
          <w:szCs w:val="24"/>
        </w:rPr>
      </w:pPr>
    </w:p>
    <w:p w14:paraId="6CD813D8" w14:textId="77777777" w:rsidR="00E8470D" w:rsidRPr="00F71EBB" w:rsidRDefault="00B54598" w:rsidP="00E165AA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86" w:name="_Toc38297448"/>
      <w:r w:rsidRPr="00F71EBB">
        <w:rPr>
          <w:rFonts w:ascii="Arial Narrow" w:hAnsi="Arial Narrow" w:cs="Times New Roman"/>
          <w:b/>
          <w:sz w:val="24"/>
          <w:szCs w:val="24"/>
        </w:rPr>
        <w:t>Oktatók</w:t>
      </w:r>
      <w:bookmarkEnd w:id="386"/>
    </w:p>
    <w:p w14:paraId="387E42AD" w14:textId="77777777" w:rsidR="00E8470D" w:rsidRPr="00F71EBB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71EBB">
        <w:rPr>
          <w:rFonts w:ascii="Arial Narrow" w:hAnsi="Arial Narrow"/>
          <w:color w:val="000000" w:themeColor="text1"/>
          <w:sz w:val="24"/>
          <w:szCs w:val="24"/>
        </w:rPr>
        <w:t>Tűz esetén:</w:t>
      </w:r>
    </w:p>
    <w:p w14:paraId="5ED0AE67" w14:textId="77777777" w:rsidR="00E8470D" w:rsidRPr="00F71EBB" w:rsidRDefault="00E8470D" w:rsidP="00BF3FF7">
      <w:pPr>
        <w:pStyle w:val="Listaszerbekezds"/>
        <w:numPr>
          <w:ilvl w:val="0"/>
          <w:numId w:val="55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F71EBB">
        <w:rPr>
          <w:rFonts w:ascii="Arial Narrow" w:hAnsi="Arial Narrow"/>
          <w:color w:val="000000" w:themeColor="text1"/>
          <w:sz w:val="24"/>
          <w:szCs w:val="24"/>
        </w:rPr>
        <w:t>Késlekedés nélkül felszólítja a hallgatókat,</w:t>
      </w:r>
      <w:r w:rsidR="005D781E" w:rsidRPr="00F71EBB">
        <w:rPr>
          <w:rFonts w:ascii="Arial Narrow" w:hAnsi="Arial Narrow"/>
          <w:color w:val="000000" w:themeColor="text1"/>
          <w:sz w:val="24"/>
          <w:szCs w:val="24"/>
        </w:rPr>
        <w:t xml:space="preserve"> diákokat, a</w:t>
      </w:r>
      <w:r w:rsidRPr="00F71EBB">
        <w:rPr>
          <w:rFonts w:ascii="Arial Narrow" w:hAnsi="Arial Narrow"/>
          <w:color w:val="000000" w:themeColor="text1"/>
          <w:sz w:val="24"/>
          <w:szCs w:val="24"/>
        </w:rPr>
        <w:t xml:space="preserve"> környezetében tartózkodókat az épület elhagyására, felhívja a figyelmet a számukra releváns gyülekező pont helyére</w:t>
      </w:r>
      <w:r w:rsidR="00B54598" w:rsidRPr="00F71EBB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06BF912B" w14:textId="77777777" w:rsidR="00B54598" w:rsidRPr="00F71EBB" w:rsidRDefault="00B54598" w:rsidP="00BF3FF7">
      <w:pPr>
        <w:pStyle w:val="Listaszerbekezds"/>
        <w:numPr>
          <w:ilvl w:val="0"/>
          <w:numId w:val="55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F71EBB">
        <w:rPr>
          <w:rFonts w:ascii="Arial Narrow" w:hAnsi="Arial Narrow"/>
          <w:color w:val="000000" w:themeColor="text1"/>
          <w:sz w:val="24"/>
          <w:szCs w:val="24"/>
        </w:rPr>
        <w:t>A helyiségből, illetve a veszélyeztetett területből a körülményekhez képest nyugodtan, pánikkeltés nélkül, a legrövidebb útvonalon ki vezeti a hallgatókat a gyülekező helyre. A kiürítés során segíti az arra rászorulókat a menekülésben.</w:t>
      </w:r>
    </w:p>
    <w:p w14:paraId="7E30D9BC" w14:textId="77777777" w:rsidR="00E8470D" w:rsidRPr="00F71EBB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331E0D90" w14:textId="77777777" w:rsidR="004676B7" w:rsidRPr="00F71EBB" w:rsidRDefault="004676B7" w:rsidP="00E165AA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87" w:name="_Toc532774955"/>
      <w:bookmarkStart w:id="388" w:name="_Toc38297449"/>
      <w:r w:rsidRPr="00F71EBB">
        <w:rPr>
          <w:rFonts w:ascii="Arial Narrow" w:hAnsi="Arial Narrow" w:cs="Times New Roman"/>
          <w:b/>
          <w:sz w:val="24"/>
          <w:szCs w:val="24"/>
        </w:rPr>
        <w:t>Minden dolgozó, hallgató</w:t>
      </w:r>
      <w:bookmarkEnd w:id="387"/>
      <w:bookmarkEnd w:id="388"/>
    </w:p>
    <w:p w14:paraId="22FB285A" w14:textId="77777777" w:rsidR="004676B7" w:rsidRPr="00F71EBB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71EBB">
        <w:rPr>
          <w:rFonts w:ascii="Arial Narrow" w:hAnsi="Arial Narrow"/>
          <w:color w:val="000000" w:themeColor="text1"/>
          <w:sz w:val="24"/>
          <w:szCs w:val="24"/>
        </w:rPr>
        <w:t>Tűz esetén:</w:t>
      </w:r>
    </w:p>
    <w:p w14:paraId="1847D2C6" w14:textId="77777777" w:rsidR="004676B7" w:rsidRPr="00F71EBB" w:rsidRDefault="004676B7" w:rsidP="00BF3FF7">
      <w:pPr>
        <w:pStyle w:val="Listaszerbekezds"/>
        <w:numPr>
          <w:ilvl w:val="0"/>
          <w:numId w:val="5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F71EBB">
        <w:rPr>
          <w:rFonts w:ascii="Arial Narrow" w:hAnsi="Arial Narrow"/>
          <w:color w:val="000000" w:themeColor="text1"/>
          <w:sz w:val="24"/>
          <w:szCs w:val="24"/>
        </w:rPr>
        <w:t xml:space="preserve">az általa használt berendezéseket feszültség mentesíti; </w:t>
      </w:r>
    </w:p>
    <w:p w14:paraId="166DB3C0" w14:textId="77777777" w:rsidR="004676B7" w:rsidRPr="00F71EBB" w:rsidRDefault="004676B7" w:rsidP="00BF3FF7">
      <w:pPr>
        <w:pStyle w:val="Listaszerbekezds"/>
        <w:numPr>
          <w:ilvl w:val="0"/>
          <w:numId w:val="5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F71EBB">
        <w:rPr>
          <w:rFonts w:ascii="Arial Narrow" w:hAnsi="Arial Narrow"/>
          <w:color w:val="000000" w:themeColor="text1"/>
          <w:sz w:val="24"/>
          <w:szCs w:val="24"/>
        </w:rPr>
        <w:t xml:space="preserve">az épületben tartózkodókat, illetve az arra rászorulókat a menekülésben segíti; </w:t>
      </w:r>
    </w:p>
    <w:p w14:paraId="09957A9C" w14:textId="77777777" w:rsidR="004676B7" w:rsidRPr="00F71EBB" w:rsidRDefault="004676B7" w:rsidP="00BF3FF7">
      <w:pPr>
        <w:pStyle w:val="Listaszerbekezds"/>
        <w:numPr>
          <w:ilvl w:val="0"/>
          <w:numId w:val="5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F71EBB">
        <w:rPr>
          <w:rFonts w:ascii="Arial Narrow" w:hAnsi="Arial Narrow"/>
          <w:color w:val="000000" w:themeColor="text1"/>
          <w:sz w:val="24"/>
          <w:szCs w:val="24"/>
        </w:rPr>
        <w:t>a helyiséget, illetve a veszélyeztetett területet a körülményekhez képest nyugodtan, pánikkeltés nélkül, a legrövidebb útvonalon elhagyja és a gyülekező helyre megy;</w:t>
      </w:r>
    </w:p>
    <w:p w14:paraId="468D6C71" w14:textId="77777777" w:rsidR="004676B7" w:rsidRPr="00F71EBB" w:rsidRDefault="004676B7" w:rsidP="00BF3FF7">
      <w:pPr>
        <w:pStyle w:val="Listaszerbekezds"/>
        <w:numPr>
          <w:ilvl w:val="0"/>
          <w:numId w:val="5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F71EBB">
        <w:rPr>
          <w:rFonts w:ascii="Arial Narrow" w:hAnsi="Arial Narrow"/>
          <w:color w:val="000000" w:themeColor="text1"/>
          <w:sz w:val="24"/>
          <w:szCs w:val="24"/>
        </w:rPr>
        <w:t xml:space="preserve">a tűzoltás vezető utasításait követi, illetve végrehajtja; </w:t>
      </w:r>
    </w:p>
    <w:p w14:paraId="3A86069D" w14:textId="77777777" w:rsidR="004676B7" w:rsidRPr="00F71EBB" w:rsidRDefault="004676B7" w:rsidP="00BF3FF7">
      <w:pPr>
        <w:pStyle w:val="Listaszerbekezds"/>
        <w:numPr>
          <w:ilvl w:val="0"/>
          <w:numId w:val="5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F71EBB">
        <w:rPr>
          <w:rFonts w:ascii="Arial Narrow" w:hAnsi="Arial Narrow"/>
          <w:color w:val="000000" w:themeColor="text1"/>
          <w:sz w:val="24"/>
          <w:szCs w:val="24"/>
        </w:rPr>
        <w:t>tűz esetén a dolgozók elsődleges kötelessége közreműködni a bajba jutottak, vagy bármely más okból az épületet elhagyni nem tudó személyek mentésében.</w:t>
      </w:r>
    </w:p>
    <w:p w14:paraId="42B88D87" w14:textId="77777777" w:rsidR="004676B7" w:rsidRPr="00F71EBB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3D1A3B60" w14:textId="77777777" w:rsidR="004676B7" w:rsidRPr="00F71EBB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71EBB">
        <w:rPr>
          <w:rFonts w:ascii="Arial Narrow" w:hAnsi="Arial Narrow"/>
          <w:color w:val="000000" w:themeColor="text1"/>
          <w:sz w:val="24"/>
          <w:szCs w:val="24"/>
        </w:rPr>
        <w:t>A kiürítés, mentés, tűzoltás során a tűzoltás vezető (tűzoltóság) intézkedéseit a jelenlévők kötelesek végrehajtani.</w:t>
      </w:r>
    </w:p>
    <w:p w14:paraId="3264A8B8" w14:textId="77777777" w:rsidR="004676B7" w:rsidRPr="00F71EBB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282BC17" w14:textId="77777777" w:rsidR="005473DB" w:rsidRDefault="005473DB">
      <w:pPr>
        <w:rPr>
          <w:rFonts w:ascii="Arial Narrow" w:hAnsi="Arial Narrow" w:cs="Times New Roman"/>
          <w:b/>
          <w:sz w:val="24"/>
          <w:szCs w:val="24"/>
        </w:rPr>
      </w:pPr>
      <w:bookmarkStart w:id="389" w:name="_Toc532774956"/>
      <w:bookmarkStart w:id="390" w:name="_Toc38297450"/>
      <w:r>
        <w:rPr>
          <w:rFonts w:ascii="Arial Narrow" w:hAnsi="Arial Narrow" w:cs="Times New Roman"/>
          <w:b/>
          <w:sz w:val="24"/>
          <w:szCs w:val="24"/>
        </w:rPr>
        <w:br w:type="page"/>
      </w:r>
    </w:p>
    <w:p w14:paraId="5AA96253" w14:textId="29CC6D1D" w:rsidR="004676B7" w:rsidRPr="00F71EBB" w:rsidRDefault="004676B7" w:rsidP="00E165AA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r w:rsidRPr="00F71EBB">
        <w:rPr>
          <w:rFonts w:ascii="Arial Narrow" w:hAnsi="Arial Narrow" w:cs="Times New Roman"/>
          <w:b/>
          <w:sz w:val="24"/>
          <w:szCs w:val="24"/>
        </w:rPr>
        <w:lastRenderedPageBreak/>
        <w:t>A tűz oltásában való közreműködés</w:t>
      </w:r>
      <w:bookmarkEnd w:id="389"/>
      <w:bookmarkEnd w:id="390"/>
    </w:p>
    <w:p w14:paraId="2F2DEEEF" w14:textId="77777777" w:rsidR="004676B7" w:rsidRPr="00F71EBB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71EBB">
        <w:rPr>
          <w:rFonts w:ascii="Arial Narrow" w:hAnsi="Arial Narrow"/>
          <w:color w:val="000000" w:themeColor="text1"/>
          <w:sz w:val="24"/>
          <w:szCs w:val="24"/>
        </w:rPr>
        <w:t xml:space="preserve">Az Egyetem területén minden dolgozó köteles öntevékenyen, késedelem nélkül intézkedni </w:t>
      </w:r>
      <w:proofErr w:type="gramStart"/>
      <w:r w:rsidRPr="00F71EBB">
        <w:rPr>
          <w:rFonts w:ascii="Arial Narrow" w:hAnsi="Arial Narrow"/>
          <w:color w:val="000000" w:themeColor="text1"/>
          <w:sz w:val="24"/>
          <w:szCs w:val="24"/>
        </w:rPr>
        <w:t>a tűzveszély elhárításában,</w:t>
      </w:r>
      <w:proofErr w:type="gramEnd"/>
      <w:r w:rsidRPr="00F71EBB">
        <w:rPr>
          <w:rFonts w:ascii="Arial Narrow" w:hAnsi="Arial Narrow"/>
          <w:color w:val="000000" w:themeColor="text1"/>
          <w:sz w:val="24"/>
          <w:szCs w:val="24"/>
        </w:rPr>
        <w:t xml:space="preserve"> és a tűz oltásában. </w:t>
      </w:r>
    </w:p>
    <w:p w14:paraId="10340611" w14:textId="77777777" w:rsidR="004676B7" w:rsidRPr="00F71EBB" w:rsidRDefault="004676B7" w:rsidP="00BF3FF7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71EBB">
        <w:rPr>
          <w:rFonts w:ascii="Arial Narrow" w:hAnsi="Arial Narrow"/>
          <w:color w:val="000000" w:themeColor="text1"/>
          <w:sz w:val="24"/>
          <w:szCs w:val="24"/>
        </w:rPr>
        <w:t xml:space="preserve">A tűz oltását lehetőleg a veszélyeztetett épületrész vagy szabadterület kiürítésével egyidejűleg kell megkezdeni. </w:t>
      </w:r>
    </w:p>
    <w:p w14:paraId="36D97957" w14:textId="77777777" w:rsidR="004676B7" w:rsidRPr="00F71EBB" w:rsidRDefault="004676B7" w:rsidP="00BF3FF7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71EBB">
        <w:rPr>
          <w:rFonts w:ascii="Arial Narrow" w:hAnsi="Arial Narrow"/>
          <w:color w:val="000000" w:themeColor="text1"/>
          <w:sz w:val="24"/>
          <w:szCs w:val="24"/>
        </w:rPr>
        <w:t>A tűz oltására az épület területén elhelyezett tűzoltó készülékeket,</w:t>
      </w:r>
      <w:r w:rsidR="00723DBC" w:rsidRPr="00F71EBB">
        <w:rPr>
          <w:rFonts w:ascii="Arial Narrow" w:hAnsi="Arial Narrow"/>
          <w:color w:val="000000" w:themeColor="text1"/>
          <w:sz w:val="24"/>
          <w:szCs w:val="24"/>
        </w:rPr>
        <w:t xml:space="preserve"> fali</w:t>
      </w:r>
      <w:r w:rsidRPr="00F71EBB">
        <w:rPr>
          <w:rFonts w:ascii="Arial Narrow" w:hAnsi="Arial Narrow"/>
          <w:color w:val="000000" w:themeColor="text1"/>
          <w:sz w:val="24"/>
          <w:szCs w:val="24"/>
        </w:rPr>
        <w:t xml:space="preserve"> tűzcsapokat, berendezéseket kell felhasználni.</w:t>
      </w:r>
    </w:p>
    <w:p w14:paraId="5010DD2A" w14:textId="77777777" w:rsidR="004676B7" w:rsidRPr="00F71EBB" w:rsidRDefault="004676B7" w:rsidP="00BF3FF7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71EBB">
        <w:rPr>
          <w:rFonts w:ascii="Arial Narrow" w:hAnsi="Arial Narrow"/>
          <w:color w:val="000000" w:themeColor="text1"/>
          <w:sz w:val="24"/>
          <w:szCs w:val="24"/>
        </w:rPr>
        <w:t xml:space="preserve">Tilos és életveszélyes, bármilyen villamos berendezés, elektromos működtetésű gép, eszköz - amennyiben nem történt meg a feszültségmentesítése - tüzének vízzel történő oltása. </w:t>
      </w:r>
    </w:p>
    <w:p w14:paraId="320176F1" w14:textId="77777777" w:rsidR="004676B7" w:rsidRPr="00F71EBB" w:rsidRDefault="004676B7" w:rsidP="00BF3FF7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71EBB">
        <w:rPr>
          <w:rFonts w:ascii="Arial Narrow" w:hAnsi="Arial Narrow"/>
          <w:color w:val="000000" w:themeColor="text1"/>
          <w:sz w:val="24"/>
          <w:szCs w:val="24"/>
        </w:rPr>
        <w:t xml:space="preserve">A tűz oltását - amíg az életveszély nélkül lehetséges - megszakítás nélkül folytatni szükséges, illetve a tűz terjedését akadályozni kell a tűzoltóság kiérkezéséig, vagy a tűz teljes eloltásáig. </w:t>
      </w:r>
    </w:p>
    <w:p w14:paraId="7D3CB77D" w14:textId="77777777" w:rsidR="004676B7" w:rsidRPr="00F71EBB" w:rsidRDefault="004676B7" w:rsidP="00BF3FF7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71EBB">
        <w:rPr>
          <w:rFonts w:ascii="Arial Narrow" w:hAnsi="Arial Narrow"/>
          <w:color w:val="000000" w:themeColor="text1"/>
          <w:sz w:val="24"/>
          <w:szCs w:val="24"/>
        </w:rPr>
        <w:t xml:space="preserve">Amennyiben a tűzoltás élet veszélyeztetése nélkül nem végezhető tovább, úgy el kell hagyni a helységet. A helység elhagyásánál a helység ajtaját be kell csukni! </w:t>
      </w:r>
    </w:p>
    <w:p w14:paraId="1D58429A" w14:textId="77777777" w:rsidR="00723DBC" w:rsidRPr="00F71EBB" w:rsidRDefault="004676B7" w:rsidP="00BF3FF7">
      <w:pPr>
        <w:pStyle w:val="Listaszerbekezds"/>
        <w:numPr>
          <w:ilvl w:val="0"/>
          <w:numId w:val="57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71EBB">
        <w:rPr>
          <w:rFonts w:ascii="Arial Narrow" w:hAnsi="Arial Narrow"/>
          <w:color w:val="000000" w:themeColor="text1"/>
          <w:sz w:val="24"/>
          <w:szCs w:val="24"/>
        </w:rPr>
        <w:t xml:space="preserve">A tűzoltóság kiérkezése után a további teendőket a tűzoltás vezető határozza meg. </w:t>
      </w:r>
    </w:p>
    <w:p w14:paraId="5DFFE217" w14:textId="77777777" w:rsidR="00723DBC" w:rsidRPr="00F71EBB" w:rsidRDefault="00723DBC" w:rsidP="004E4CFC">
      <w:pPr>
        <w:pStyle w:val="Listaszerbekezds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3C916585" w14:textId="77777777" w:rsidR="004676B7" w:rsidRPr="00F71EBB" w:rsidRDefault="004676B7" w:rsidP="00E165AA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91" w:name="_Toc532774957"/>
      <w:bookmarkStart w:id="392" w:name="_Toc38297451"/>
      <w:r w:rsidRPr="00F71EBB">
        <w:rPr>
          <w:rFonts w:ascii="Arial Narrow" w:hAnsi="Arial Narrow" w:cs="Times New Roman"/>
          <w:b/>
          <w:sz w:val="24"/>
          <w:szCs w:val="24"/>
        </w:rPr>
        <w:t>A tűzoltás utáni teendők</w:t>
      </w:r>
      <w:bookmarkEnd w:id="391"/>
      <w:bookmarkEnd w:id="392"/>
    </w:p>
    <w:p w14:paraId="30F07F00" w14:textId="77777777" w:rsidR="004676B7" w:rsidRPr="00F71EBB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71EBB">
        <w:rPr>
          <w:rFonts w:ascii="Arial Narrow" w:hAnsi="Arial Narrow"/>
          <w:color w:val="000000" w:themeColor="text1"/>
          <w:sz w:val="24"/>
          <w:szCs w:val="24"/>
        </w:rPr>
        <w:t xml:space="preserve">A tűz eloltása és a tűzoltóság elvonulása után a helyszínt érintetlenül kell hagyni, amíg az illetékes hatóságok a tűzvizsgálatot el nem végzik. A tűzvizsgálat végrehajtásához a hatóság részére mindenki köteles a kért felvilágosítást megadni. A hatósági tűzvizsgálat befejezése után a helyreállítási munkákat meg kell kezdeni, gondoskodni kell az elhasznált tűzoltó eszközök és anyagok (pl. tűzoltó </w:t>
      </w:r>
      <w:proofErr w:type="gramStart"/>
      <w:r w:rsidRPr="00F71EBB">
        <w:rPr>
          <w:rFonts w:ascii="Arial Narrow" w:hAnsi="Arial Narrow"/>
          <w:color w:val="000000" w:themeColor="text1"/>
          <w:sz w:val="24"/>
          <w:szCs w:val="24"/>
        </w:rPr>
        <w:t>készülék,</w:t>
      </w:r>
      <w:proofErr w:type="gramEnd"/>
      <w:r w:rsidRPr="00F71EBB">
        <w:rPr>
          <w:rFonts w:ascii="Arial Narrow" w:hAnsi="Arial Narrow"/>
          <w:color w:val="000000" w:themeColor="text1"/>
          <w:sz w:val="24"/>
          <w:szCs w:val="24"/>
        </w:rPr>
        <w:t xml:space="preserve"> stb.) pótlásáról. </w:t>
      </w:r>
    </w:p>
    <w:p w14:paraId="1544FB1E" w14:textId="77777777" w:rsidR="004676B7" w:rsidRPr="00F71EBB" w:rsidRDefault="004676B7" w:rsidP="004676B7">
      <w:pPr>
        <w:spacing w:after="0" w:line="24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126278C1" w14:textId="77777777" w:rsidR="000B6222" w:rsidRPr="00F71EBB" w:rsidRDefault="000B6222" w:rsidP="004676B7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sectPr w:rsidR="000B6222" w:rsidRPr="00F71EBB" w:rsidSect="009141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32D70" w14:textId="77777777" w:rsidR="0020454D" w:rsidRDefault="0020454D" w:rsidP="002D61FC">
      <w:pPr>
        <w:spacing w:after="0" w:line="240" w:lineRule="auto"/>
      </w:pPr>
      <w:r>
        <w:separator/>
      </w:r>
    </w:p>
  </w:endnote>
  <w:endnote w:type="continuationSeparator" w:id="0">
    <w:p w14:paraId="6FD7E071" w14:textId="77777777" w:rsidR="0020454D" w:rsidRDefault="0020454D" w:rsidP="002D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-1949696861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B8D48C8" w14:textId="77777777" w:rsidR="003E0F77" w:rsidRPr="007A74DB" w:rsidRDefault="003E0F77">
            <w:pPr>
              <w:pStyle w:val="llb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A74DB">
              <w:rPr>
                <w:rFonts w:ascii="Arial Narrow" w:hAnsi="Arial Narrow"/>
                <w:sz w:val="16"/>
                <w:szCs w:val="16"/>
              </w:rPr>
              <w:t xml:space="preserve">Oldal </w:t>
            </w:r>
            <w:r w:rsidR="00C95655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="00C95655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8000AC">
              <w:rPr>
                <w:rFonts w:ascii="Arial Narrow" w:hAnsi="Arial Narrow"/>
                <w:bCs/>
                <w:noProof/>
                <w:sz w:val="16"/>
                <w:szCs w:val="16"/>
              </w:rPr>
              <w:t>9</w:t>
            </w:r>
            <w:r w:rsidR="00C95655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7A74DB">
              <w:rPr>
                <w:rFonts w:ascii="Arial Narrow" w:hAnsi="Arial Narrow"/>
                <w:sz w:val="16"/>
                <w:szCs w:val="16"/>
              </w:rPr>
              <w:t xml:space="preserve"> / </w:t>
            </w:r>
            <w:r w:rsidR="00C95655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="00C95655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8000AC">
              <w:rPr>
                <w:rFonts w:ascii="Arial Narrow" w:hAnsi="Arial Narrow"/>
                <w:bCs/>
                <w:noProof/>
                <w:sz w:val="16"/>
                <w:szCs w:val="16"/>
              </w:rPr>
              <w:t>9</w:t>
            </w:r>
            <w:r w:rsidR="00C95655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2E2128" w14:textId="77777777" w:rsidR="003E0F77" w:rsidRPr="00973604" w:rsidRDefault="003E0F77">
    <w:pPr>
      <w:pStyle w:val="llb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74AFA" w14:textId="77777777" w:rsidR="0020454D" w:rsidRDefault="0020454D" w:rsidP="002D61FC">
      <w:pPr>
        <w:spacing w:after="0" w:line="240" w:lineRule="auto"/>
      </w:pPr>
      <w:r>
        <w:separator/>
      </w:r>
    </w:p>
  </w:footnote>
  <w:footnote w:type="continuationSeparator" w:id="0">
    <w:p w14:paraId="5CE45B7B" w14:textId="77777777" w:rsidR="0020454D" w:rsidRDefault="0020454D" w:rsidP="002D6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5EA4" w14:textId="77777777" w:rsidR="003E0F77" w:rsidRPr="007A74DB" w:rsidRDefault="003E0F77" w:rsidP="00BF3FF7">
    <w:pPr>
      <w:pStyle w:val="lfej"/>
      <w:numPr>
        <w:ilvl w:val="0"/>
        <w:numId w:val="58"/>
      </w:numPr>
      <w:tabs>
        <w:tab w:val="clear" w:pos="4536"/>
        <w:tab w:val="clear" w:pos="9072"/>
      </w:tabs>
      <w:rPr>
        <w:rFonts w:ascii="Arial Narrow" w:hAnsi="Arial Narrow"/>
        <w:b/>
        <w:sz w:val="24"/>
        <w:szCs w:val="24"/>
      </w:rPr>
    </w:pPr>
    <w:r w:rsidRPr="007A74DB">
      <w:rPr>
        <w:rFonts w:ascii="Arial Narrow" w:hAnsi="Arial Narrow"/>
        <w:b/>
        <w:sz w:val="24"/>
        <w:szCs w:val="24"/>
      </w:rPr>
      <w:t xml:space="preserve">Melléklet – </w:t>
    </w:r>
    <w:r>
      <w:rPr>
        <w:rFonts w:ascii="Arial Narrow" w:hAnsi="Arial Narrow"/>
        <w:b/>
        <w:sz w:val="24"/>
        <w:szCs w:val="24"/>
      </w:rPr>
      <w:t>Oktatási épület (27. számú épület)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660D"/>
    <w:multiLevelType w:val="hybridMultilevel"/>
    <w:tmpl w:val="62EA0780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0396C"/>
    <w:multiLevelType w:val="hybridMultilevel"/>
    <w:tmpl w:val="2834B14E"/>
    <w:lvl w:ilvl="0" w:tplc="84AA1354">
      <w:start w:val="1"/>
      <w:numFmt w:val="bullet"/>
      <w:lvlText w:val="-"/>
      <w:lvlJc w:val="left"/>
      <w:pPr>
        <w:ind w:left="1778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4986CED"/>
    <w:multiLevelType w:val="hybridMultilevel"/>
    <w:tmpl w:val="20AA63BC"/>
    <w:lvl w:ilvl="0" w:tplc="FAA4E9B4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50802"/>
    <w:multiLevelType w:val="hybridMultilevel"/>
    <w:tmpl w:val="E14CC308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05CB2"/>
    <w:multiLevelType w:val="hybridMultilevel"/>
    <w:tmpl w:val="D14014BC"/>
    <w:lvl w:ilvl="0" w:tplc="AC3C1C9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0DE12632"/>
    <w:multiLevelType w:val="hybridMultilevel"/>
    <w:tmpl w:val="6DBE900E"/>
    <w:lvl w:ilvl="0" w:tplc="040E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E1437"/>
    <w:multiLevelType w:val="hybridMultilevel"/>
    <w:tmpl w:val="0EFC1AE4"/>
    <w:lvl w:ilvl="0" w:tplc="1F1CB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E82A4F"/>
    <w:multiLevelType w:val="hybridMultilevel"/>
    <w:tmpl w:val="5C688E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C3061"/>
    <w:multiLevelType w:val="hybridMultilevel"/>
    <w:tmpl w:val="AABEB9E0"/>
    <w:lvl w:ilvl="0" w:tplc="C7AC8B76">
      <w:start w:val="5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C6D51"/>
    <w:multiLevelType w:val="hybridMultilevel"/>
    <w:tmpl w:val="1A2EA644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5629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07108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E82375"/>
    <w:multiLevelType w:val="hybridMultilevel"/>
    <w:tmpl w:val="8A4C1344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276E8"/>
    <w:multiLevelType w:val="hybridMultilevel"/>
    <w:tmpl w:val="B70A95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61285"/>
    <w:multiLevelType w:val="hybridMultilevel"/>
    <w:tmpl w:val="791A6010"/>
    <w:lvl w:ilvl="0" w:tplc="51664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30CB2"/>
    <w:multiLevelType w:val="hybridMultilevel"/>
    <w:tmpl w:val="7FB22FEE"/>
    <w:lvl w:ilvl="0" w:tplc="AE4E992A">
      <w:start w:val="1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BF07AAB"/>
    <w:multiLevelType w:val="hybridMultilevel"/>
    <w:tmpl w:val="6C2E9398"/>
    <w:lvl w:ilvl="0" w:tplc="06949C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E08A4"/>
    <w:multiLevelType w:val="hybridMultilevel"/>
    <w:tmpl w:val="4DCE314C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C1148"/>
    <w:multiLevelType w:val="hybridMultilevel"/>
    <w:tmpl w:val="51A6E0D4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BD39C7"/>
    <w:multiLevelType w:val="hybridMultilevel"/>
    <w:tmpl w:val="CD92E68E"/>
    <w:lvl w:ilvl="0" w:tplc="7A069D3E">
      <w:start w:val="201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5032D2"/>
    <w:multiLevelType w:val="hybridMultilevel"/>
    <w:tmpl w:val="A824FA7C"/>
    <w:lvl w:ilvl="0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65241EA"/>
    <w:multiLevelType w:val="hybridMultilevel"/>
    <w:tmpl w:val="BDFC167E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A77C37"/>
    <w:multiLevelType w:val="hybridMultilevel"/>
    <w:tmpl w:val="4A725B5E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C113FA"/>
    <w:multiLevelType w:val="hybridMultilevel"/>
    <w:tmpl w:val="3F4EDE6E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1766DF"/>
    <w:multiLevelType w:val="hybridMultilevel"/>
    <w:tmpl w:val="8E98C2FA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ECB6BC7"/>
    <w:multiLevelType w:val="hybridMultilevel"/>
    <w:tmpl w:val="C4C69C32"/>
    <w:lvl w:ilvl="0" w:tplc="D3D8A27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A4010"/>
    <w:multiLevelType w:val="hybridMultilevel"/>
    <w:tmpl w:val="A446AD50"/>
    <w:lvl w:ilvl="0" w:tplc="42EA8CF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516C4B"/>
    <w:multiLevelType w:val="hybridMultilevel"/>
    <w:tmpl w:val="7CC04AB8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520E66"/>
    <w:multiLevelType w:val="hybridMultilevel"/>
    <w:tmpl w:val="C7C2DBC6"/>
    <w:lvl w:ilvl="0" w:tplc="2F72779A">
      <w:start w:val="201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BC48EF"/>
    <w:multiLevelType w:val="hybridMultilevel"/>
    <w:tmpl w:val="9FE49DD4"/>
    <w:lvl w:ilvl="0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B253460"/>
    <w:multiLevelType w:val="hybridMultilevel"/>
    <w:tmpl w:val="6B0408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E218DE"/>
    <w:multiLevelType w:val="hybridMultilevel"/>
    <w:tmpl w:val="5AF86AD6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0C7430C"/>
    <w:multiLevelType w:val="multilevel"/>
    <w:tmpl w:val="E3328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2E512E7"/>
    <w:multiLevelType w:val="hybridMultilevel"/>
    <w:tmpl w:val="A8265C5C"/>
    <w:lvl w:ilvl="0" w:tplc="3C02943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9E599D"/>
    <w:multiLevelType w:val="hybridMultilevel"/>
    <w:tmpl w:val="374016E2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5D4B76"/>
    <w:multiLevelType w:val="hybridMultilevel"/>
    <w:tmpl w:val="54D87072"/>
    <w:lvl w:ilvl="0" w:tplc="FD4CEE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461C727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7CA5AE1"/>
    <w:multiLevelType w:val="hybridMultilevel"/>
    <w:tmpl w:val="59F2EB12"/>
    <w:lvl w:ilvl="0" w:tplc="51664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526594"/>
    <w:multiLevelType w:val="hybridMultilevel"/>
    <w:tmpl w:val="FA10F1C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2414F5"/>
    <w:multiLevelType w:val="hybridMultilevel"/>
    <w:tmpl w:val="536CA848"/>
    <w:lvl w:ilvl="0" w:tplc="852A15A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D810D4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DC54A49"/>
    <w:multiLevelType w:val="hybridMultilevel"/>
    <w:tmpl w:val="2D0EF28E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AE4E992A">
      <w:start w:val="11"/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EC22377"/>
    <w:multiLevelType w:val="hybridMultilevel"/>
    <w:tmpl w:val="8584B728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E65D90"/>
    <w:multiLevelType w:val="hybridMultilevel"/>
    <w:tmpl w:val="4AD077FC"/>
    <w:lvl w:ilvl="0" w:tplc="51664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5F167F"/>
    <w:multiLevelType w:val="hybridMultilevel"/>
    <w:tmpl w:val="9AECFBC0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9609D8"/>
    <w:multiLevelType w:val="hybridMultilevel"/>
    <w:tmpl w:val="6F381774"/>
    <w:lvl w:ilvl="0" w:tplc="DBC83CCE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470BBB"/>
    <w:multiLevelType w:val="hybridMultilevel"/>
    <w:tmpl w:val="89EA72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A709B1"/>
    <w:multiLevelType w:val="hybridMultilevel"/>
    <w:tmpl w:val="FC4CAD48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D301A0"/>
    <w:multiLevelType w:val="hybridMultilevel"/>
    <w:tmpl w:val="1444BB34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95D0297"/>
    <w:multiLevelType w:val="hybridMultilevel"/>
    <w:tmpl w:val="771498D8"/>
    <w:lvl w:ilvl="0" w:tplc="AFCA7A32">
      <w:start w:val="5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71067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5FC02099"/>
    <w:multiLevelType w:val="hybridMultilevel"/>
    <w:tmpl w:val="7090ABB6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0422B4"/>
    <w:multiLevelType w:val="hybridMultilevel"/>
    <w:tmpl w:val="1AAA4CFA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7F1201"/>
    <w:multiLevelType w:val="hybridMultilevel"/>
    <w:tmpl w:val="B028A5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CF28FF"/>
    <w:multiLevelType w:val="hybridMultilevel"/>
    <w:tmpl w:val="BA3E82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DF636B"/>
    <w:multiLevelType w:val="hybridMultilevel"/>
    <w:tmpl w:val="87125EBA"/>
    <w:lvl w:ilvl="0" w:tplc="FD4CEE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 w15:restartNumberingAfterBreak="0">
    <w:nsid w:val="6C5D758B"/>
    <w:multiLevelType w:val="hybridMultilevel"/>
    <w:tmpl w:val="592EA9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7B7E58"/>
    <w:multiLevelType w:val="hybridMultilevel"/>
    <w:tmpl w:val="C9984838"/>
    <w:lvl w:ilvl="0" w:tplc="23942A08">
      <w:start w:val="1"/>
      <w:numFmt w:val="decimal"/>
      <w:pStyle w:val="Cmsor4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353959"/>
    <w:multiLevelType w:val="hybridMultilevel"/>
    <w:tmpl w:val="B8481684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F740C3"/>
    <w:multiLevelType w:val="hybridMultilevel"/>
    <w:tmpl w:val="7EDE70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2C71C3"/>
    <w:multiLevelType w:val="hybridMultilevel"/>
    <w:tmpl w:val="0B74C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3D0048"/>
    <w:multiLevelType w:val="hybridMultilevel"/>
    <w:tmpl w:val="D6E0EA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5D2233"/>
    <w:multiLevelType w:val="multilevel"/>
    <w:tmpl w:val="0E74F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 Narrow" w:hAnsi="Arial Narrow" w:hint="default"/>
        <w:sz w:val="24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3" w15:restartNumberingAfterBreak="0">
    <w:nsid w:val="7DAC745D"/>
    <w:multiLevelType w:val="hybridMultilevel"/>
    <w:tmpl w:val="CDBAE5B4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462617">
    <w:abstractNumId w:val="56"/>
  </w:num>
  <w:num w:numId="2" w16cid:durableId="1167793916">
    <w:abstractNumId w:val="13"/>
  </w:num>
  <w:num w:numId="3" w16cid:durableId="582956339">
    <w:abstractNumId w:val="28"/>
  </w:num>
  <w:num w:numId="4" w16cid:durableId="66153703">
    <w:abstractNumId w:val="59"/>
  </w:num>
  <w:num w:numId="5" w16cid:durableId="1838229801">
    <w:abstractNumId w:val="0"/>
  </w:num>
  <w:num w:numId="6" w16cid:durableId="140925890">
    <w:abstractNumId w:val="47"/>
  </w:num>
  <w:num w:numId="7" w16cid:durableId="194780893">
    <w:abstractNumId w:val="20"/>
  </w:num>
  <w:num w:numId="8" w16cid:durableId="177933572">
    <w:abstractNumId w:val="6"/>
  </w:num>
  <w:num w:numId="9" w16cid:durableId="1015380163">
    <w:abstractNumId w:val="61"/>
  </w:num>
  <w:num w:numId="10" w16cid:durableId="2002734485">
    <w:abstractNumId w:val="43"/>
  </w:num>
  <w:num w:numId="11" w16cid:durableId="1629162907">
    <w:abstractNumId w:val="31"/>
  </w:num>
  <w:num w:numId="12" w16cid:durableId="147940659">
    <w:abstractNumId w:val="22"/>
  </w:num>
  <w:num w:numId="13" w16cid:durableId="1901088750">
    <w:abstractNumId w:val="12"/>
  </w:num>
  <w:num w:numId="14" w16cid:durableId="1426265622">
    <w:abstractNumId w:val="21"/>
  </w:num>
  <w:num w:numId="15" w16cid:durableId="576406689">
    <w:abstractNumId w:val="44"/>
  </w:num>
  <w:num w:numId="16" w16cid:durableId="40984142">
    <w:abstractNumId w:val="15"/>
  </w:num>
  <w:num w:numId="17" w16cid:durableId="252977395">
    <w:abstractNumId w:val="51"/>
  </w:num>
  <w:num w:numId="18" w16cid:durableId="241377869">
    <w:abstractNumId w:val="48"/>
  </w:num>
  <w:num w:numId="19" w16cid:durableId="394550295">
    <w:abstractNumId w:val="39"/>
  </w:num>
  <w:num w:numId="20" w16cid:durableId="592323889">
    <w:abstractNumId w:val="24"/>
  </w:num>
  <w:num w:numId="21" w16cid:durableId="215163802">
    <w:abstractNumId w:val="41"/>
  </w:num>
  <w:num w:numId="22" w16cid:durableId="897394893">
    <w:abstractNumId w:val="54"/>
  </w:num>
  <w:num w:numId="23" w16cid:durableId="663171031">
    <w:abstractNumId w:val="30"/>
  </w:num>
  <w:num w:numId="24" w16cid:durableId="66155978">
    <w:abstractNumId w:val="10"/>
  </w:num>
  <w:num w:numId="25" w16cid:durableId="196695928">
    <w:abstractNumId w:val="50"/>
  </w:num>
  <w:num w:numId="26" w16cid:durableId="240800835">
    <w:abstractNumId w:val="33"/>
  </w:num>
  <w:num w:numId="27" w16cid:durableId="473565190">
    <w:abstractNumId w:val="8"/>
  </w:num>
  <w:num w:numId="28" w16cid:durableId="1740978556">
    <w:abstractNumId w:val="29"/>
  </w:num>
  <w:num w:numId="29" w16cid:durableId="1689213151">
    <w:abstractNumId w:val="49"/>
  </w:num>
  <w:num w:numId="30" w16cid:durableId="1586917880">
    <w:abstractNumId w:val="16"/>
  </w:num>
  <w:num w:numId="31" w16cid:durableId="946617989">
    <w:abstractNumId w:val="19"/>
  </w:num>
  <w:num w:numId="32" w16cid:durableId="1812668181">
    <w:abstractNumId w:val="25"/>
  </w:num>
  <w:num w:numId="33" w16cid:durableId="447773966">
    <w:abstractNumId w:val="40"/>
  </w:num>
  <w:num w:numId="34" w16cid:durableId="1300574703">
    <w:abstractNumId w:val="36"/>
  </w:num>
  <w:num w:numId="35" w16cid:durableId="586959706">
    <w:abstractNumId w:val="46"/>
  </w:num>
  <w:num w:numId="36" w16cid:durableId="273365128">
    <w:abstractNumId w:val="34"/>
  </w:num>
  <w:num w:numId="37" w16cid:durableId="1422213975">
    <w:abstractNumId w:val="18"/>
  </w:num>
  <w:num w:numId="38" w16cid:durableId="1373461002">
    <w:abstractNumId w:val="27"/>
  </w:num>
  <w:num w:numId="39" w16cid:durableId="2012752353">
    <w:abstractNumId w:val="7"/>
  </w:num>
  <w:num w:numId="40" w16cid:durableId="1845826849">
    <w:abstractNumId w:val="32"/>
  </w:num>
  <w:num w:numId="41" w16cid:durableId="1665015790">
    <w:abstractNumId w:val="1"/>
  </w:num>
  <w:num w:numId="42" w16cid:durableId="1143042819">
    <w:abstractNumId w:val="45"/>
  </w:num>
  <w:num w:numId="43" w16cid:durableId="78987549">
    <w:abstractNumId w:val="11"/>
  </w:num>
  <w:num w:numId="44" w16cid:durableId="700478682">
    <w:abstractNumId w:val="42"/>
  </w:num>
  <w:num w:numId="45" w16cid:durableId="13141380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05914025">
    <w:abstractNumId w:val="5"/>
  </w:num>
  <w:num w:numId="47" w16cid:durableId="912088895">
    <w:abstractNumId w:val="26"/>
  </w:num>
  <w:num w:numId="48" w16cid:durableId="610624353">
    <w:abstractNumId w:val="62"/>
  </w:num>
  <w:num w:numId="49" w16cid:durableId="852838946">
    <w:abstractNumId w:val="57"/>
  </w:num>
  <w:num w:numId="50" w16cid:durableId="1695225733">
    <w:abstractNumId w:val="37"/>
  </w:num>
  <w:num w:numId="51" w16cid:durableId="1957592171">
    <w:abstractNumId w:val="14"/>
  </w:num>
  <w:num w:numId="52" w16cid:durableId="986208771">
    <w:abstractNumId w:val="58"/>
  </w:num>
  <w:num w:numId="53" w16cid:durableId="1354720905">
    <w:abstractNumId w:val="17"/>
  </w:num>
  <w:num w:numId="54" w16cid:durableId="1156069235">
    <w:abstractNumId w:val="4"/>
  </w:num>
  <w:num w:numId="55" w16cid:durableId="1832330318">
    <w:abstractNumId w:val="9"/>
  </w:num>
  <w:num w:numId="56" w16cid:durableId="296885960">
    <w:abstractNumId w:val="63"/>
  </w:num>
  <w:num w:numId="57" w16cid:durableId="449905866">
    <w:abstractNumId w:val="3"/>
  </w:num>
  <w:num w:numId="58" w16cid:durableId="1085760480">
    <w:abstractNumId w:val="38"/>
  </w:num>
  <w:num w:numId="59" w16cid:durableId="198587311">
    <w:abstractNumId w:val="2"/>
  </w:num>
  <w:num w:numId="60" w16cid:durableId="930697431">
    <w:abstractNumId w:val="55"/>
  </w:num>
  <w:num w:numId="61" w16cid:durableId="1768308317">
    <w:abstractNumId w:val="35"/>
  </w:num>
  <w:num w:numId="62" w16cid:durableId="1013412514">
    <w:abstractNumId w:val="53"/>
  </w:num>
  <w:num w:numId="63" w16cid:durableId="942803208">
    <w:abstractNumId w:val="52"/>
  </w:num>
  <w:num w:numId="64" w16cid:durableId="1453161435">
    <w:abstractNumId w:val="23"/>
  </w:num>
  <w:num w:numId="65" w16cid:durableId="1488596570">
    <w:abstractNumId w:val="6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71"/>
    <w:rsid w:val="000052A7"/>
    <w:rsid w:val="00011CA2"/>
    <w:rsid w:val="00016A51"/>
    <w:rsid w:val="00017573"/>
    <w:rsid w:val="00033D5D"/>
    <w:rsid w:val="00050009"/>
    <w:rsid w:val="000574DC"/>
    <w:rsid w:val="00061FD2"/>
    <w:rsid w:val="000635D1"/>
    <w:rsid w:val="0007024A"/>
    <w:rsid w:val="000748C7"/>
    <w:rsid w:val="00086070"/>
    <w:rsid w:val="00094436"/>
    <w:rsid w:val="000A1B69"/>
    <w:rsid w:val="000A515E"/>
    <w:rsid w:val="000B6222"/>
    <w:rsid w:val="000B7A22"/>
    <w:rsid w:val="000B7A67"/>
    <w:rsid w:val="000C5D7D"/>
    <w:rsid w:val="000C6E16"/>
    <w:rsid w:val="000C7386"/>
    <w:rsid w:val="000C772F"/>
    <w:rsid w:val="000D33B2"/>
    <w:rsid w:val="000D380E"/>
    <w:rsid w:val="000E2F8B"/>
    <w:rsid w:val="000E739C"/>
    <w:rsid w:val="000E75EC"/>
    <w:rsid w:val="000F3A04"/>
    <w:rsid w:val="0011141A"/>
    <w:rsid w:val="001500D9"/>
    <w:rsid w:val="0015562A"/>
    <w:rsid w:val="0016016A"/>
    <w:rsid w:val="00166258"/>
    <w:rsid w:val="00166CC6"/>
    <w:rsid w:val="001735DE"/>
    <w:rsid w:val="00176DC0"/>
    <w:rsid w:val="001841DE"/>
    <w:rsid w:val="00195D3A"/>
    <w:rsid w:val="001B2698"/>
    <w:rsid w:val="001C00FD"/>
    <w:rsid w:val="001C085D"/>
    <w:rsid w:val="001C37C9"/>
    <w:rsid w:val="001D667E"/>
    <w:rsid w:val="001F03D5"/>
    <w:rsid w:val="00200D3C"/>
    <w:rsid w:val="002043EC"/>
    <w:rsid w:val="0020454D"/>
    <w:rsid w:val="0020694A"/>
    <w:rsid w:val="00212CE3"/>
    <w:rsid w:val="002132BB"/>
    <w:rsid w:val="00223F36"/>
    <w:rsid w:val="00224CF1"/>
    <w:rsid w:val="00227C58"/>
    <w:rsid w:val="00231092"/>
    <w:rsid w:val="00232541"/>
    <w:rsid w:val="00234899"/>
    <w:rsid w:val="002403D4"/>
    <w:rsid w:val="00243560"/>
    <w:rsid w:val="00243BDD"/>
    <w:rsid w:val="00243DE5"/>
    <w:rsid w:val="0025771D"/>
    <w:rsid w:val="0025786D"/>
    <w:rsid w:val="00260CD0"/>
    <w:rsid w:val="00262FB0"/>
    <w:rsid w:val="00274D76"/>
    <w:rsid w:val="002866BF"/>
    <w:rsid w:val="00287A43"/>
    <w:rsid w:val="00294AD6"/>
    <w:rsid w:val="002B02BB"/>
    <w:rsid w:val="002B2CAC"/>
    <w:rsid w:val="002C15DA"/>
    <w:rsid w:val="002D61FC"/>
    <w:rsid w:val="002E7679"/>
    <w:rsid w:val="00303CFC"/>
    <w:rsid w:val="00316990"/>
    <w:rsid w:val="00331125"/>
    <w:rsid w:val="00342110"/>
    <w:rsid w:val="003449D9"/>
    <w:rsid w:val="00345636"/>
    <w:rsid w:val="00350990"/>
    <w:rsid w:val="00364274"/>
    <w:rsid w:val="00387FD1"/>
    <w:rsid w:val="003906AB"/>
    <w:rsid w:val="00395500"/>
    <w:rsid w:val="003A5F12"/>
    <w:rsid w:val="003B39A4"/>
    <w:rsid w:val="003C0EF0"/>
    <w:rsid w:val="003C151A"/>
    <w:rsid w:val="003C27DC"/>
    <w:rsid w:val="003E080A"/>
    <w:rsid w:val="003E0F77"/>
    <w:rsid w:val="003F5877"/>
    <w:rsid w:val="004061B2"/>
    <w:rsid w:val="00425B93"/>
    <w:rsid w:val="00444161"/>
    <w:rsid w:val="00452A51"/>
    <w:rsid w:val="00455691"/>
    <w:rsid w:val="00463C40"/>
    <w:rsid w:val="00464076"/>
    <w:rsid w:val="004676B7"/>
    <w:rsid w:val="00467DAD"/>
    <w:rsid w:val="00472125"/>
    <w:rsid w:val="00473001"/>
    <w:rsid w:val="00494E72"/>
    <w:rsid w:val="004B3CA1"/>
    <w:rsid w:val="004B5DFD"/>
    <w:rsid w:val="004C7127"/>
    <w:rsid w:val="004D5A23"/>
    <w:rsid w:val="004E4CFC"/>
    <w:rsid w:val="004F1770"/>
    <w:rsid w:val="00512067"/>
    <w:rsid w:val="00515DBA"/>
    <w:rsid w:val="0052169E"/>
    <w:rsid w:val="00521A59"/>
    <w:rsid w:val="005227F5"/>
    <w:rsid w:val="00527735"/>
    <w:rsid w:val="00530DF1"/>
    <w:rsid w:val="005312F1"/>
    <w:rsid w:val="005375DB"/>
    <w:rsid w:val="005473DB"/>
    <w:rsid w:val="00561565"/>
    <w:rsid w:val="00563E77"/>
    <w:rsid w:val="00570468"/>
    <w:rsid w:val="00581780"/>
    <w:rsid w:val="005974EB"/>
    <w:rsid w:val="005A7321"/>
    <w:rsid w:val="005B52BA"/>
    <w:rsid w:val="005C5718"/>
    <w:rsid w:val="005D781E"/>
    <w:rsid w:val="005F2238"/>
    <w:rsid w:val="005F40C3"/>
    <w:rsid w:val="005F5ACC"/>
    <w:rsid w:val="00603AE5"/>
    <w:rsid w:val="00623479"/>
    <w:rsid w:val="00627F71"/>
    <w:rsid w:val="00656C2C"/>
    <w:rsid w:val="00665B28"/>
    <w:rsid w:val="006717BE"/>
    <w:rsid w:val="00681DEC"/>
    <w:rsid w:val="00691BB1"/>
    <w:rsid w:val="00696E84"/>
    <w:rsid w:val="006B297D"/>
    <w:rsid w:val="006C1E1C"/>
    <w:rsid w:val="006C5C10"/>
    <w:rsid w:val="006C68BF"/>
    <w:rsid w:val="006D2F31"/>
    <w:rsid w:val="006D36CA"/>
    <w:rsid w:val="006D457B"/>
    <w:rsid w:val="006F582D"/>
    <w:rsid w:val="006F7D40"/>
    <w:rsid w:val="00703FCE"/>
    <w:rsid w:val="00704EF5"/>
    <w:rsid w:val="00714EE0"/>
    <w:rsid w:val="00723DBC"/>
    <w:rsid w:val="007365CF"/>
    <w:rsid w:val="00741EF1"/>
    <w:rsid w:val="00743285"/>
    <w:rsid w:val="00744552"/>
    <w:rsid w:val="00752758"/>
    <w:rsid w:val="00770D0C"/>
    <w:rsid w:val="00775C7F"/>
    <w:rsid w:val="00784750"/>
    <w:rsid w:val="007A17F4"/>
    <w:rsid w:val="007A4B11"/>
    <w:rsid w:val="007A74DB"/>
    <w:rsid w:val="007B0991"/>
    <w:rsid w:val="007B7B31"/>
    <w:rsid w:val="007C1C99"/>
    <w:rsid w:val="007C2FEF"/>
    <w:rsid w:val="007C531C"/>
    <w:rsid w:val="007C68B4"/>
    <w:rsid w:val="007C76AC"/>
    <w:rsid w:val="007E7BF3"/>
    <w:rsid w:val="007F1F5F"/>
    <w:rsid w:val="008000AC"/>
    <w:rsid w:val="008029BC"/>
    <w:rsid w:val="00811CB8"/>
    <w:rsid w:val="00820810"/>
    <w:rsid w:val="00841F4C"/>
    <w:rsid w:val="0085083D"/>
    <w:rsid w:val="00871375"/>
    <w:rsid w:val="00871634"/>
    <w:rsid w:val="00872EC6"/>
    <w:rsid w:val="00897AA1"/>
    <w:rsid w:val="008A073F"/>
    <w:rsid w:val="008A1981"/>
    <w:rsid w:val="008B705D"/>
    <w:rsid w:val="008C4E43"/>
    <w:rsid w:val="008C7351"/>
    <w:rsid w:val="008D15A9"/>
    <w:rsid w:val="008F4EC0"/>
    <w:rsid w:val="008F6AD2"/>
    <w:rsid w:val="008F6DF5"/>
    <w:rsid w:val="009044B4"/>
    <w:rsid w:val="00914127"/>
    <w:rsid w:val="00960C91"/>
    <w:rsid w:val="00961209"/>
    <w:rsid w:val="00973604"/>
    <w:rsid w:val="009A1AE0"/>
    <w:rsid w:val="009A421B"/>
    <w:rsid w:val="009D4665"/>
    <w:rsid w:val="009D6C1B"/>
    <w:rsid w:val="009F1C73"/>
    <w:rsid w:val="009F3A31"/>
    <w:rsid w:val="00A11918"/>
    <w:rsid w:val="00A13104"/>
    <w:rsid w:val="00A225BC"/>
    <w:rsid w:val="00A25F1F"/>
    <w:rsid w:val="00A32B36"/>
    <w:rsid w:val="00A4447C"/>
    <w:rsid w:val="00A526DE"/>
    <w:rsid w:val="00A57844"/>
    <w:rsid w:val="00A945FF"/>
    <w:rsid w:val="00AD4EA1"/>
    <w:rsid w:val="00AE1EB2"/>
    <w:rsid w:val="00AF1AF1"/>
    <w:rsid w:val="00B04540"/>
    <w:rsid w:val="00B171FD"/>
    <w:rsid w:val="00B2009C"/>
    <w:rsid w:val="00B25FE1"/>
    <w:rsid w:val="00B26537"/>
    <w:rsid w:val="00B27DD5"/>
    <w:rsid w:val="00B33382"/>
    <w:rsid w:val="00B400B1"/>
    <w:rsid w:val="00B54598"/>
    <w:rsid w:val="00B56AC8"/>
    <w:rsid w:val="00B80CDC"/>
    <w:rsid w:val="00B85D2D"/>
    <w:rsid w:val="00B911BC"/>
    <w:rsid w:val="00BA09A7"/>
    <w:rsid w:val="00BA0A00"/>
    <w:rsid w:val="00BA2C3D"/>
    <w:rsid w:val="00BB5669"/>
    <w:rsid w:val="00BC1789"/>
    <w:rsid w:val="00BC1882"/>
    <w:rsid w:val="00BC28D8"/>
    <w:rsid w:val="00BD4F81"/>
    <w:rsid w:val="00BD7F36"/>
    <w:rsid w:val="00BE0498"/>
    <w:rsid w:val="00BE61A6"/>
    <w:rsid w:val="00BF118D"/>
    <w:rsid w:val="00BF23AA"/>
    <w:rsid w:val="00BF3FF7"/>
    <w:rsid w:val="00BF72B6"/>
    <w:rsid w:val="00C0349B"/>
    <w:rsid w:val="00C25CCC"/>
    <w:rsid w:val="00C2767B"/>
    <w:rsid w:val="00C36A40"/>
    <w:rsid w:val="00C764B0"/>
    <w:rsid w:val="00C77370"/>
    <w:rsid w:val="00C90777"/>
    <w:rsid w:val="00C93C52"/>
    <w:rsid w:val="00C95655"/>
    <w:rsid w:val="00CA6ED6"/>
    <w:rsid w:val="00CB313C"/>
    <w:rsid w:val="00CB631D"/>
    <w:rsid w:val="00CC2192"/>
    <w:rsid w:val="00CC2E66"/>
    <w:rsid w:val="00CD0AB0"/>
    <w:rsid w:val="00CE6A2C"/>
    <w:rsid w:val="00CF0944"/>
    <w:rsid w:val="00D0285A"/>
    <w:rsid w:val="00D060C5"/>
    <w:rsid w:val="00D167FB"/>
    <w:rsid w:val="00D21179"/>
    <w:rsid w:val="00D22F85"/>
    <w:rsid w:val="00D264B3"/>
    <w:rsid w:val="00D26562"/>
    <w:rsid w:val="00D4546F"/>
    <w:rsid w:val="00D54AA3"/>
    <w:rsid w:val="00D57101"/>
    <w:rsid w:val="00D65CEF"/>
    <w:rsid w:val="00D716D7"/>
    <w:rsid w:val="00D94376"/>
    <w:rsid w:val="00D95D21"/>
    <w:rsid w:val="00DB4324"/>
    <w:rsid w:val="00DD08B6"/>
    <w:rsid w:val="00DF1CE7"/>
    <w:rsid w:val="00DF58AD"/>
    <w:rsid w:val="00E03B5D"/>
    <w:rsid w:val="00E13675"/>
    <w:rsid w:val="00E1578B"/>
    <w:rsid w:val="00E165AA"/>
    <w:rsid w:val="00E177DC"/>
    <w:rsid w:val="00E55D6B"/>
    <w:rsid w:val="00E6290F"/>
    <w:rsid w:val="00E8470D"/>
    <w:rsid w:val="00EB3085"/>
    <w:rsid w:val="00EC76E0"/>
    <w:rsid w:val="00EE1C40"/>
    <w:rsid w:val="00EE29E2"/>
    <w:rsid w:val="00EE71F3"/>
    <w:rsid w:val="00EF4A2E"/>
    <w:rsid w:val="00EF4A89"/>
    <w:rsid w:val="00EF4F5B"/>
    <w:rsid w:val="00F17D9D"/>
    <w:rsid w:val="00F27047"/>
    <w:rsid w:val="00F62805"/>
    <w:rsid w:val="00F64132"/>
    <w:rsid w:val="00F71EBB"/>
    <w:rsid w:val="00F72A59"/>
    <w:rsid w:val="00F80B5D"/>
    <w:rsid w:val="00F81365"/>
    <w:rsid w:val="00F85C32"/>
    <w:rsid w:val="00F914AA"/>
    <w:rsid w:val="00F92FE0"/>
    <w:rsid w:val="00FA08EB"/>
    <w:rsid w:val="00FC0BD5"/>
    <w:rsid w:val="00FC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BBDE0"/>
  <w15:docId w15:val="{2CCB4B59-184E-48D1-A9BB-B9E44F49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009C"/>
  </w:style>
  <w:style w:type="paragraph" w:styleId="Cmsor1">
    <w:name w:val="heading 1"/>
    <w:basedOn w:val="Norml"/>
    <w:next w:val="Norml"/>
    <w:link w:val="Cmsor1Char"/>
    <w:uiPriority w:val="9"/>
    <w:qFormat/>
    <w:rsid w:val="007A7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009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61FC"/>
  </w:style>
  <w:style w:type="paragraph" w:styleId="llb">
    <w:name w:val="footer"/>
    <w:basedOn w:val="Norml"/>
    <w:link w:val="llb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61FC"/>
  </w:style>
  <w:style w:type="paragraph" w:styleId="Nincstrkz">
    <w:name w:val="No Spacing"/>
    <w:uiPriority w:val="1"/>
    <w:qFormat/>
    <w:rsid w:val="00294AD6"/>
    <w:pPr>
      <w:spacing w:after="0" w:line="240" w:lineRule="auto"/>
      <w:jc w:val="both"/>
    </w:pPr>
    <w:rPr>
      <w:rFonts w:eastAsia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3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35DE"/>
    <w:rPr>
      <w:rFonts w:ascii="Segoe UI" w:hAnsi="Segoe UI" w:cs="Segoe UI"/>
      <w:sz w:val="18"/>
      <w:szCs w:val="18"/>
    </w:rPr>
  </w:style>
  <w:style w:type="paragraph" w:customStyle="1" w:styleId="Cmsor2">
    <w:name w:val="Címsor2"/>
    <w:basedOn w:val="Norml"/>
    <w:link w:val="Cmsor2Char"/>
    <w:qFormat/>
    <w:rsid w:val="00D716D7"/>
    <w:pPr>
      <w:spacing w:before="120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customStyle="1" w:styleId="Cmsor2Char">
    <w:name w:val="Címsor2 Char"/>
    <w:basedOn w:val="Bekezdsalapbettpusa"/>
    <w:link w:val="Cmsor2"/>
    <w:rsid w:val="00D716D7"/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30D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30DF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30DF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0D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0DF1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7A7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A74DB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EF4A2E"/>
    <w:pPr>
      <w:tabs>
        <w:tab w:val="left" w:pos="440"/>
        <w:tab w:val="right" w:leader="dot" w:pos="9062"/>
      </w:tabs>
      <w:spacing w:after="0" w:line="240" w:lineRule="auto"/>
    </w:pPr>
    <w:rPr>
      <w:rFonts w:ascii="Arial Narrow" w:hAnsi="Arial Narrow"/>
    </w:rPr>
  </w:style>
  <w:style w:type="paragraph" w:styleId="TJ2">
    <w:name w:val="toc 2"/>
    <w:basedOn w:val="Norml"/>
    <w:next w:val="Norml"/>
    <w:autoRedefine/>
    <w:uiPriority w:val="39"/>
    <w:unhideWhenUsed/>
    <w:rsid w:val="00061FD2"/>
    <w:pPr>
      <w:tabs>
        <w:tab w:val="left" w:pos="880"/>
        <w:tab w:val="right" w:leader="dot" w:pos="9062"/>
      </w:tabs>
      <w:spacing w:after="0" w:line="240" w:lineRule="auto"/>
      <w:ind w:left="220"/>
    </w:pPr>
  </w:style>
  <w:style w:type="character" w:styleId="Hiperhivatkozs">
    <w:name w:val="Hyperlink"/>
    <w:basedOn w:val="Bekezdsalapbettpusa"/>
    <w:uiPriority w:val="99"/>
    <w:unhideWhenUsed/>
    <w:rsid w:val="007A74DB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0E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061FD2"/>
    <w:pPr>
      <w:spacing w:after="0" w:line="240" w:lineRule="auto"/>
    </w:pPr>
  </w:style>
  <w:style w:type="paragraph" w:customStyle="1" w:styleId="Cmsor4">
    <w:name w:val="Címsor4"/>
    <w:basedOn w:val="Norml"/>
    <w:link w:val="Cmsor4Char"/>
    <w:qFormat/>
    <w:rsid w:val="006717BE"/>
    <w:pPr>
      <w:numPr>
        <w:numId w:val="49"/>
      </w:numPr>
      <w:spacing w:before="100" w:beforeAutospacing="1" w:after="100" w:afterAutospacing="1" w:line="240" w:lineRule="auto"/>
      <w:ind w:hanging="720"/>
      <w:jc w:val="both"/>
    </w:pPr>
    <w:rPr>
      <w:rFonts w:ascii="Arial" w:eastAsia="Times New Roman" w:hAnsi="Arial" w:cs="Times New Roman"/>
      <w:b/>
      <w:bCs/>
      <w:color w:val="000000"/>
      <w:sz w:val="24"/>
      <w:szCs w:val="24"/>
      <w:u w:val="single"/>
    </w:rPr>
  </w:style>
  <w:style w:type="character" w:customStyle="1" w:styleId="Cmsor4Char">
    <w:name w:val="Címsor4 Char"/>
    <w:link w:val="Cmsor4"/>
    <w:rsid w:val="006717BE"/>
    <w:rPr>
      <w:rFonts w:ascii="Arial" w:eastAsia="Times New Roman" w:hAnsi="Arial" w:cs="Times New Roman"/>
      <w:b/>
      <w:bCs/>
      <w:color w:val="000000"/>
      <w:sz w:val="24"/>
      <w:szCs w:val="24"/>
      <w:u w:val="single"/>
    </w:rPr>
  </w:style>
  <w:style w:type="paragraph" w:styleId="NormlWeb">
    <w:name w:val="Normal (Web)"/>
    <w:basedOn w:val="Norml"/>
    <w:uiPriority w:val="99"/>
    <w:unhideWhenUsed/>
    <w:rsid w:val="001C0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FF0C1-6E67-43D2-A42B-4869E728D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2413</Words>
  <Characters>16655</Characters>
  <Application>Microsoft Office Word</Application>
  <DocSecurity>0</DocSecurity>
  <Lines>138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melléklet</vt:lpstr>
    </vt:vector>
  </TitlesOfParts>
  <Company/>
  <LinksUpToDate>false</LinksUpToDate>
  <CharactersWithSpaces>19030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melléklet</dc:title>
  <dc:creator>Windows-felhasználó</dc:creator>
  <cp:lastModifiedBy>Márta Gaálné Fábián</cp:lastModifiedBy>
  <cp:revision>2</cp:revision>
  <cp:lastPrinted>2019-03-09T17:55:00Z</cp:lastPrinted>
  <dcterms:created xsi:type="dcterms:W3CDTF">2025-11-24T22:41:00Z</dcterms:created>
  <dcterms:modified xsi:type="dcterms:W3CDTF">2025-11-24T22:41:00Z</dcterms:modified>
</cp:coreProperties>
</file>