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2AE6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19AAB231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4482C65C" w14:textId="77777777" w:rsidR="007A74DB" w:rsidRDefault="00811CB8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Járműtechnológiai tanszékre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680098FA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(1</w:t>
      </w:r>
      <w:r w:rsidR="00811CB8">
        <w:rPr>
          <w:rFonts w:ascii="Arial Narrow" w:hAnsi="Arial Narrow" w:cs="Times New Roman"/>
          <w:sz w:val="26"/>
          <w:szCs w:val="26"/>
        </w:rPr>
        <w:t>8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79F99BB0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D6AC37" w14:textId="77777777" w:rsidR="007A74DB" w:rsidRPr="00363A86" w:rsidRDefault="007A74DB" w:rsidP="00363A86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color w:val="auto"/>
              <w:sz w:val="22"/>
              <w:szCs w:val="22"/>
            </w:rPr>
          </w:pPr>
          <w:r w:rsidRPr="00363A86">
            <w:rPr>
              <w:rFonts w:ascii="Arial Narrow" w:hAnsi="Arial Narrow"/>
              <w:color w:val="auto"/>
              <w:sz w:val="22"/>
              <w:szCs w:val="22"/>
            </w:rPr>
            <w:t>Tartalomjegyzék</w:t>
          </w:r>
        </w:p>
        <w:p w14:paraId="0199AECC" w14:textId="41141477" w:rsidR="009E7D6F" w:rsidRPr="00DE31FE" w:rsidRDefault="008D36CA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363A86">
            <w:fldChar w:fldCharType="begin"/>
          </w:r>
          <w:r w:rsidR="007A74DB" w:rsidRPr="00363A86">
            <w:instrText xml:space="preserve"> TOC \o "1-3" \h \z \u </w:instrText>
          </w:r>
          <w:r w:rsidRPr="00363A86">
            <w:fldChar w:fldCharType="separate"/>
          </w:r>
          <w:hyperlink w:anchor="_Toc125986405" w:history="1">
            <w:r w:rsidR="009E7D6F" w:rsidRPr="00DE31FE">
              <w:rPr>
                <w:rStyle w:val="Hiperhivatkozs"/>
                <w:rFonts w:cs="Times New Roman"/>
                <w:noProof/>
              </w:rPr>
              <w:t>1.</w:t>
            </w:r>
            <w:r w:rsidR="009E7D6F" w:rsidRPr="00DE31F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9E7D6F" w:rsidRPr="00DE31FE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9E7D6F" w:rsidRPr="00DE31FE">
              <w:rPr>
                <w:noProof/>
                <w:webHidden/>
              </w:rPr>
              <w:tab/>
            </w:r>
            <w:r w:rsidRPr="00DE31FE">
              <w:rPr>
                <w:noProof/>
                <w:webHidden/>
              </w:rPr>
              <w:fldChar w:fldCharType="begin"/>
            </w:r>
            <w:r w:rsidR="009E7D6F" w:rsidRPr="00DE31FE">
              <w:rPr>
                <w:noProof/>
                <w:webHidden/>
              </w:rPr>
              <w:instrText xml:space="preserve"> PAGEREF _Toc125986405 \h </w:instrText>
            </w:r>
            <w:r w:rsidRPr="00DE31FE">
              <w:rPr>
                <w:noProof/>
                <w:webHidden/>
              </w:rPr>
            </w:r>
            <w:r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Pr="00DE31FE">
              <w:rPr>
                <w:noProof/>
                <w:webHidden/>
              </w:rPr>
              <w:fldChar w:fldCharType="end"/>
            </w:r>
          </w:hyperlink>
        </w:p>
        <w:p w14:paraId="7FD3827A" w14:textId="2C86BAC0" w:rsidR="009E7D6F" w:rsidRPr="00DE31FE" w:rsidRDefault="009E7D6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406" w:history="1">
            <w:r w:rsidRPr="00DE31FE">
              <w:rPr>
                <w:rStyle w:val="Hiperhivatkozs"/>
                <w:rFonts w:cs="Times New Roman"/>
                <w:noProof/>
              </w:rPr>
              <w:t>2.</w:t>
            </w:r>
            <w:r w:rsidRPr="00DE31F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cs="Times New Roman"/>
                <w:noProof/>
              </w:rPr>
              <w:t>A Járműtechnológia tűzvédelmi adatai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_Toc125986406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0416F44" w14:textId="7DEBFEF5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07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_Toc125986407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9566D21" w14:textId="43AF6D91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08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_Toc125986408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3A55458" w14:textId="04E9E87E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09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_Toc125986409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8A18724" w14:textId="72E15AC5" w:rsidR="009E7D6F" w:rsidRPr="00DE31FE" w:rsidRDefault="009E7D6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410" w:history="1">
            <w:r w:rsidRPr="00DE31FE">
              <w:rPr>
                <w:rStyle w:val="Hiperhivatkozs"/>
                <w:rFonts w:cs="Times New Roman"/>
                <w:noProof/>
              </w:rPr>
              <w:t>3.</w:t>
            </w:r>
            <w:r w:rsidRPr="00DE31F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_Toc125986410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7CA3B63" w14:textId="70660BE3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1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_Toc125986411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3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454E721" w14:textId="439D42DB" w:rsidR="009E7D6F" w:rsidRPr="00DE31FE" w:rsidRDefault="009E7D6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412" w:history="1">
            <w:r w:rsidRPr="00DE31FE">
              <w:rPr>
                <w:rStyle w:val="Hiperhivatkozs"/>
                <w:rFonts w:cs="Times New Roman"/>
                <w:noProof/>
              </w:rPr>
              <w:t>4.</w:t>
            </w:r>
            <w:r w:rsidRPr="00DE31F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cs="Times New Roman"/>
                <w:noProof/>
              </w:rPr>
              <w:t>Használati szabályok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_Toc125986412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833D698" w14:textId="235ADB84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3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_Toc125986413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7BC7DED" w14:textId="63F266CA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4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_Toc125986414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537DEEB" w14:textId="159DD17A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5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_Toc125986415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B6F8D8D" w14:textId="79ABA7B1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6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_Toc125986416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1962C32" w14:textId="55A19F24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7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_Toc125986417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92A4911" w14:textId="2DF1F312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8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_Toc125986418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641CEEC" w14:textId="4CED7174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19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_Toc125986419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4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5ABDAA0" w14:textId="3A9BA1CB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0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_Toc125986420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4CEEEA04" w14:textId="631B63D9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1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_Toc125986421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49476A5" w14:textId="48F9B89B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2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_Toc125986422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4E984D97" w14:textId="09C95957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3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_Toc125986423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43E575CB" w14:textId="3CE24A37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4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_Toc125986424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54E4C1B7" w14:textId="52F8655D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5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_Toc125986425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66E86291" w14:textId="377D0EF5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6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_Toc125986426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5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C1A53C0" w14:textId="01C09F01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7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_Toc125986427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90BEF5A" w14:textId="1E4D511D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8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4.13.3.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Légkürt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_Toc125986428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9EA1A3F" w14:textId="74AA6C9E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29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4.13.4.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„</w:t>
            </w:r>
            <w:r w:rsidRPr="00DE31FE">
              <w:rPr>
                <w:rStyle w:val="Hiperhivatkozs"/>
                <w:rFonts w:ascii="Arial Narrow" w:hAnsi="Arial Narrow" w:cs="Arial"/>
                <w:noProof/>
                <w:shd w:val="clear" w:color="auto" w:fill="FFFFFF"/>
              </w:rPr>
              <w:t>Kiserőmű - Fékgép</w:t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”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_Toc125986429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4FDD8D3" w14:textId="6EACB5E5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0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4.14.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A használat speciális szabályai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_Toc125986430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3973ECE5" w14:textId="41829E15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1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4.14.1.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Festőkabin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_Toc125986431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F53E9A7" w14:textId="10ED62B0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2" w:history="1">
            <w:r w:rsidRPr="00DE31FE">
              <w:rPr>
                <w:rStyle w:val="Hiperhivatkozs"/>
                <w:rFonts w:ascii="Arial Narrow" w:hAnsi="Arial Narrow"/>
                <w:noProof/>
              </w:rPr>
              <w:t>4.14.2.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/>
                <w:noProof/>
              </w:rPr>
              <w:t>Gépjármű javító műhelyek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_Toc125986432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6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41378B0D" w14:textId="244538D0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3" w:history="1">
            <w:r w:rsidRPr="00DE31FE">
              <w:rPr>
                <w:rStyle w:val="Hiperhivatkozs"/>
                <w:rFonts w:ascii="Arial Narrow" w:hAnsi="Arial Narrow"/>
                <w:noProof/>
              </w:rPr>
              <w:t>4.14.3.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/>
                <w:noProof/>
              </w:rPr>
              <w:t>Motorfék-laboratórium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_Toc125986433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7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ADE5455" w14:textId="49B7144F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4" w:history="1">
            <w:r w:rsidRPr="00DE31FE">
              <w:rPr>
                <w:rStyle w:val="Hiperhivatkozs"/>
                <w:rFonts w:ascii="Arial Narrow" w:hAnsi="Arial Narrow"/>
                <w:noProof/>
              </w:rPr>
              <w:t>4.14.4.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/>
                <w:noProof/>
              </w:rPr>
              <w:t>Laboratórium és szivattyúház helyiségeire vonatkozó tűzvédelmi előírások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_Toc125986434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7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E55F5DB" w14:textId="2A79BE00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5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4.14.5.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Üzemanyagtartály használati szabályai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_Toc125986435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8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2C59626" w14:textId="5D7EE97D" w:rsidR="009E7D6F" w:rsidRPr="00DE31FE" w:rsidRDefault="009E7D6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125986436" w:history="1">
            <w:r w:rsidRPr="00DE31FE">
              <w:rPr>
                <w:rStyle w:val="Hiperhivatkozs"/>
                <w:rFonts w:cs="Times New Roman"/>
                <w:noProof/>
              </w:rPr>
              <w:t>5.</w:t>
            </w:r>
            <w:r w:rsidRPr="00DE31FE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_Toc125986436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8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411DDD23" w14:textId="0D9D2D82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7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_Toc125986437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8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31B95D6F" w14:textId="2EEA6DE5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8" w:history="1">
            <w:r w:rsidRPr="00DE31FE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_Toc125986438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8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F423D5F" w14:textId="317EB5D7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39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_Toc125986439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9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1B393B62" w14:textId="6D52FDC1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0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_Toc125986440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9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DA7D838" w14:textId="75A75251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1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_Toc125986441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9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2B1ED056" w14:textId="7F7B0EA7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2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_Toc125986442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9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582B2D9C" w14:textId="3DD4AEED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3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_Toc125986443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9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B81A69F" w14:textId="572515A6" w:rsidR="009E7D6F" w:rsidRPr="00DE31FE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4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_Toc125986444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10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07E1D94A" w14:textId="42C1EB66" w:rsidR="009E7D6F" w:rsidRDefault="009E7D6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25986445" w:history="1"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DE31FE">
              <w:rPr>
                <w:rFonts w:eastAsiaTheme="minorEastAsia"/>
                <w:noProof/>
                <w:lang w:eastAsia="hu-HU"/>
              </w:rPr>
              <w:tab/>
            </w:r>
            <w:r w:rsidRPr="00DE31FE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DE31FE">
              <w:rPr>
                <w:noProof/>
                <w:webHidden/>
              </w:rPr>
              <w:tab/>
            </w:r>
            <w:r w:rsidR="008D36CA" w:rsidRPr="00DE31FE">
              <w:rPr>
                <w:noProof/>
                <w:webHidden/>
              </w:rPr>
              <w:fldChar w:fldCharType="begin"/>
            </w:r>
            <w:r w:rsidRPr="00DE31FE">
              <w:rPr>
                <w:noProof/>
                <w:webHidden/>
              </w:rPr>
              <w:instrText xml:space="preserve"> PAGEREF _Toc125986445 \h </w:instrText>
            </w:r>
            <w:r w:rsidR="008D36CA" w:rsidRPr="00DE31FE">
              <w:rPr>
                <w:noProof/>
                <w:webHidden/>
              </w:rPr>
            </w:r>
            <w:r w:rsidR="008D36CA" w:rsidRPr="00DE31FE">
              <w:rPr>
                <w:noProof/>
                <w:webHidden/>
              </w:rPr>
              <w:fldChar w:fldCharType="separate"/>
            </w:r>
            <w:r w:rsidR="00DE2B23">
              <w:rPr>
                <w:noProof/>
                <w:webHidden/>
              </w:rPr>
              <w:t>10</w:t>
            </w:r>
            <w:r w:rsidR="008D36CA" w:rsidRPr="00DE31FE">
              <w:rPr>
                <w:noProof/>
                <w:webHidden/>
              </w:rPr>
              <w:fldChar w:fldCharType="end"/>
            </w:r>
          </w:hyperlink>
        </w:p>
        <w:p w14:paraId="7E598FD8" w14:textId="77777777" w:rsidR="00425B93" w:rsidRPr="00363A86" w:rsidRDefault="008D36CA" w:rsidP="00363A86">
          <w:pPr>
            <w:spacing w:after="0" w:line="240" w:lineRule="auto"/>
            <w:rPr>
              <w:rFonts w:ascii="Arial Narrow" w:hAnsi="Arial Narrow" w:cs="Times New Roman"/>
            </w:rPr>
          </w:pPr>
          <w:r w:rsidRPr="00363A86">
            <w:rPr>
              <w:rFonts w:ascii="Arial Narrow" w:hAnsi="Arial Narrow"/>
            </w:rPr>
            <w:fldChar w:fldCharType="end"/>
          </w:r>
        </w:p>
      </w:sdtContent>
    </w:sdt>
    <w:p w14:paraId="4CF058DD" w14:textId="77777777" w:rsidR="00234899" w:rsidRPr="00363A86" w:rsidRDefault="00234899" w:rsidP="00DB6576">
      <w:pPr>
        <w:spacing w:after="0" w:line="240" w:lineRule="auto"/>
        <w:rPr>
          <w:rFonts w:ascii="Arial Narrow" w:hAnsi="Arial Narrow" w:cs="Times New Roman"/>
        </w:rPr>
      </w:pPr>
      <w:r w:rsidRPr="00DB6576">
        <w:rPr>
          <w:rFonts w:ascii="Arial Narrow" w:hAnsi="Arial Narrow" w:cs="Times New Roman"/>
        </w:rPr>
        <w:br w:type="page"/>
      </w:r>
    </w:p>
    <w:p w14:paraId="3B8DF8D1" w14:textId="77777777" w:rsidR="006C5C10" w:rsidRDefault="006C5C10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lastRenderedPageBreak/>
        <w:t>Függelékek</w:t>
      </w:r>
    </w:p>
    <w:p w14:paraId="508F3E4B" w14:textId="77777777" w:rsidR="00363A86" w:rsidRPr="00363A86" w:rsidRDefault="00363A86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2255B151" w14:textId="6F64C60F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 xml:space="preserve">Tűzjelző berendezés naplója (külön dokumentum/Egyetem tölti ki – a vonatkozó sablon a TVSZ </w:t>
      </w:r>
      <w:r w:rsidR="00886456">
        <w:rPr>
          <w:rFonts w:ascii="Arial Narrow" w:hAnsi="Arial Narrow"/>
          <w:sz w:val="22"/>
          <w:szCs w:val="22"/>
        </w:rPr>
        <w:t>33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4C8043BF" w14:textId="4E87A6B8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886456">
        <w:rPr>
          <w:rFonts w:ascii="Arial Narrow" w:hAnsi="Arial Narrow"/>
          <w:sz w:val="22"/>
          <w:szCs w:val="22"/>
        </w:rPr>
        <w:t>30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6FB3CFA0" w14:textId="247154C5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>Biztonsági világítás nyilvántartási naplója (Egyetem tölti ki – a vonatkozó sablon a TVSZ 2</w:t>
      </w:r>
      <w:r w:rsidR="00886456">
        <w:rPr>
          <w:rFonts w:ascii="Arial Narrow" w:hAnsi="Arial Narrow"/>
          <w:sz w:val="22"/>
          <w:szCs w:val="22"/>
        </w:rPr>
        <w:t>6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603113C6" w14:textId="24B21ABC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 xml:space="preserve">Tűzoltó vízforrások nyilvántartási naplója (Egyetem tölti ki – a vonatkozó sablon a TVSZ </w:t>
      </w:r>
      <w:r w:rsidR="00886456">
        <w:rPr>
          <w:rFonts w:ascii="Arial Narrow" w:hAnsi="Arial Narrow"/>
          <w:sz w:val="22"/>
          <w:szCs w:val="22"/>
        </w:rPr>
        <w:t>31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55D08D70" w14:textId="3FD4EBB1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>Hő és füstelvezetés nyilvántartási naplója (Egyetem tölti ki – a vonatkozó sablon a TVSZ 2</w:t>
      </w:r>
      <w:r w:rsidR="00886456">
        <w:rPr>
          <w:rFonts w:ascii="Arial Narrow" w:hAnsi="Arial Narrow"/>
          <w:sz w:val="22"/>
          <w:szCs w:val="22"/>
        </w:rPr>
        <w:t>5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3CCEDADA" w14:textId="771A64ED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>Tűzgátló ajtók nyilvántartási naplója (Egyetem tölti ki – a vonatkozó sablon a TVSZ 2</w:t>
      </w:r>
      <w:r w:rsidR="00886456">
        <w:rPr>
          <w:rFonts w:ascii="Arial Narrow" w:hAnsi="Arial Narrow"/>
          <w:sz w:val="22"/>
          <w:szCs w:val="22"/>
        </w:rPr>
        <w:t>7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66AEBCE0" w14:textId="1E7A410E" w:rsidR="00EF4A89" w:rsidRPr="00363A86" w:rsidRDefault="00EF4A89" w:rsidP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63A86">
        <w:rPr>
          <w:rFonts w:ascii="Arial Narrow" w:hAnsi="Arial Narrow"/>
          <w:sz w:val="22"/>
          <w:szCs w:val="22"/>
        </w:rPr>
        <w:t xml:space="preserve">Tűzgátló ajtók féléves felülvizsgálati lapjai (A karbantartó cég tölti ki – a vonatkozó sablon a TVSZ </w:t>
      </w:r>
      <w:r w:rsidR="00886456">
        <w:rPr>
          <w:rFonts w:ascii="Arial Narrow" w:hAnsi="Arial Narrow"/>
          <w:sz w:val="22"/>
          <w:szCs w:val="22"/>
        </w:rPr>
        <w:t>28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5890DBDA" w14:textId="77777777" w:rsidR="006C5C10" w:rsidRPr="00363A86" w:rsidRDefault="006C5C10">
      <w:pPr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br w:type="page"/>
      </w:r>
    </w:p>
    <w:p w14:paraId="484F2B69" w14:textId="77777777" w:rsidR="00973604" w:rsidRPr="00363A86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  <w:bookmarkStart w:id="0" w:name="_Toc31541619"/>
      <w:bookmarkStart w:id="1" w:name="_Toc31686951"/>
      <w:bookmarkStart w:id="2" w:name="_Toc31541620"/>
      <w:bookmarkStart w:id="3" w:name="_Toc31686952"/>
      <w:bookmarkStart w:id="4" w:name="_Toc31541621"/>
      <w:bookmarkStart w:id="5" w:name="_Toc31686953"/>
      <w:bookmarkStart w:id="6" w:name="_Toc31541622"/>
      <w:bookmarkStart w:id="7" w:name="_Toc31686954"/>
      <w:bookmarkStart w:id="8" w:name="_Toc31541623"/>
      <w:bookmarkStart w:id="9" w:name="_Toc31686955"/>
      <w:bookmarkStart w:id="10" w:name="_Toc31541624"/>
      <w:bookmarkStart w:id="11" w:name="_Toc31686956"/>
      <w:bookmarkStart w:id="12" w:name="_Toc31541625"/>
      <w:bookmarkStart w:id="13" w:name="_Toc31686957"/>
      <w:bookmarkStart w:id="14" w:name="_Toc31541626"/>
      <w:bookmarkStart w:id="15" w:name="_Toc31686958"/>
      <w:bookmarkStart w:id="16" w:name="_Toc31541627"/>
      <w:bookmarkStart w:id="17" w:name="_Toc31686959"/>
      <w:bookmarkStart w:id="18" w:name="_Toc31541628"/>
      <w:bookmarkStart w:id="19" w:name="_Toc31686960"/>
      <w:bookmarkStart w:id="20" w:name="_Toc31541629"/>
      <w:bookmarkStart w:id="21" w:name="_Toc31686961"/>
      <w:bookmarkStart w:id="22" w:name="_Toc31541630"/>
      <w:bookmarkStart w:id="23" w:name="_Toc31686962"/>
      <w:bookmarkStart w:id="24" w:name="_Toc31541631"/>
      <w:bookmarkStart w:id="25" w:name="_Toc31686963"/>
      <w:bookmarkStart w:id="26" w:name="_Toc31541632"/>
      <w:bookmarkStart w:id="27" w:name="_Toc31686964"/>
      <w:bookmarkStart w:id="28" w:name="_Toc31541633"/>
      <w:bookmarkStart w:id="29" w:name="_Toc31686965"/>
      <w:bookmarkStart w:id="30" w:name="_Toc31541634"/>
      <w:bookmarkStart w:id="31" w:name="_Toc31686966"/>
      <w:bookmarkStart w:id="32" w:name="_Toc1259864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363A86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32"/>
    </w:p>
    <w:p w14:paraId="20414698" w14:textId="77777777" w:rsidR="00D716D7" w:rsidRPr="00363A86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033DFAD5" w14:textId="77777777" w:rsidR="00973604" w:rsidRPr="00363A86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363A86">
        <w:rPr>
          <w:rFonts w:ascii="Arial Narrow" w:hAnsi="Arial Narrow" w:cs="Times New Roman"/>
        </w:rPr>
        <w:t>Gazdálkodó szervezet megnevezése:</w:t>
      </w:r>
      <w:r w:rsidR="005974EB" w:rsidRPr="00363A86">
        <w:rPr>
          <w:rFonts w:ascii="Arial Narrow" w:hAnsi="Arial Narrow" w:cs="Times New Roman"/>
        </w:rPr>
        <w:tab/>
        <w:t>Neumann János Egyetem</w:t>
      </w:r>
    </w:p>
    <w:p w14:paraId="7BCC6709" w14:textId="77777777" w:rsidR="005974EB" w:rsidRPr="00363A86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363A86">
        <w:rPr>
          <w:rFonts w:ascii="Arial Narrow" w:hAnsi="Arial Narrow" w:cs="Times New Roman"/>
          <w:b/>
        </w:rPr>
        <w:tab/>
      </w:r>
      <w:r w:rsidR="00811CB8" w:rsidRPr="00363A86">
        <w:rPr>
          <w:rFonts w:ascii="Arial Narrow" w:hAnsi="Arial Narrow" w:cs="Times New Roman"/>
          <w:b/>
        </w:rPr>
        <w:t>Járműtechnológiai tanszék (18. sz. épület)</w:t>
      </w:r>
    </w:p>
    <w:p w14:paraId="7C704DA6" w14:textId="77777777" w:rsidR="007431AC" w:rsidRDefault="007431AC" w:rsidP="007431AC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Gazdálkodó szervezet címe:</w:t>
      </w:r>
      <w:r>
        <w:rPr>
          <w:rFonts w:ascii="Arial Narrow" w:hAnsi="Arial Narrow" w:cs="Times New Roman"/>
        </w:rPr>
        <w:tab/>
        <w:t>6000 Kecskemét, Izsáki út 10.</w:t>
      </w:r>
    </w:p>
    <w:p w14:paraId="153CF5B1" w14:textId="77777777" w:rsidR="00464076" w:rsidRPr="00363A86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5EAA3574" w14:textId="77777777" w:rsidR="00D716D7" w:rsidRPr="00363A86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3" w:name="_Toc125986406"/>
      <w:r w:rsidRPr="00363A86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811CB8" w:rsidRPr="00363A86">
        <w:rPr>
          <w:rFonts w:ascii="Arial Narrow" w:hAnsi="Arial Narrow" w:cs="Times New Roman"/>
          <w:b/>
          <w:sz w:val="26"/>
          <w:szCs w:val="26"/>
        </w:rPr>
        <w:t xml:space="preserve">Járműtechnológia </w:t>
      </w:r>
      <w:r w:rsidRPr="00363A86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33"/>
    </w:p>
    <w:p w14:paraId="42D19F26" w14:textId="77777777" w:rsidR="007A74DB" w:rsidRPr="00363A86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125986407"/>
      <w:r w:rsidRPr="00363A86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363A86">
        <w:rPr>
          <w:rFonts w:ascii="Arial Narrow" w:hAnsi="Arial Narrow" w:cs="Times New Roman"/>
          <w:b/>
          <w:sz w:val="24"/>
          <w:szCs w:val="24"/>
        </w:rPr>
        <w:t>:</w:t>
      </w:r>
      <w:bookmarkEnd w:id="34"/>
      <w:r w:rsidR="00512067" w:rsidRPr="00363A86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ED33FE1" w14:textId="77777777" w:rsidR="00C0349B" w:rsidRPr="00363A86" w:rsidRDefault="00512067" w:rsidP="00DB6576">
      <w:pPr>
        <w:spacing w:after="0" w:line="240" w:lineRule="auto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közösségi (</w:t>
      </w:r>
      <w:r w:rsidR="000E739C" w:rsidRPr="00363A86">
        <w:rPr>
          <w:rFonts w:ascii="Arial Narrow" w:hAnsi="Arial Narrow" w:cs="Times New Roman"/>
        </w:rPr>
        <w:t>felső</w:t>
      </w:r>
      <w:r w:rsidRPr="00363A86">
        <w:rPr>
          <w:rFonts w:ascii="Arial Narrow" w:hAnsi="Arial Narrow" w:cs="Times New Roman"/>
        </w:rPr>
        <w:t>oktatás)</w:t>
      </w:r>
    </w:p>
    <w:p w14:paraId="09469B18" w14:textId="77777777" w:rsidR="00D94376" w:rsidRPr="00363A86" w:rsidRDefault="00D94376" w:rsidP="00DB6576">
      <w:pPr>
        <w:spacing w:after="0" w:line="240" w:lineRule="auto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Jármű tervezéssel, gyártással, üzemeltetéssel, javítással kapcsolatos oktatás</w:t>
      </w:r>
    </w:p>
    <w:p w14:paraId="74B8A109" w14:textId="77777777" w:rsidR="00274D76" w:rsidRPr="00363A86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6A06D4BF" w14:textId="77777777" w:rsidR="00274D76" w:rsidRPr="00363A86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125986408"/>
      <w:r w:rsidRPr="00363A86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35"/>
    </w:p>
    <w:p w14:paraId="231C949B" w14:textId="77777777" w:rsidR="001735DE" w:rsidRPr="00363A8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épület felépítése: </w:t>
      </w:r>
      <w:r w:rsidR="00E177DC" w:rsidRPr="00363A86">
        <w:rPr>
          <w:rFonts w:ascii="Arial Narrow" w:hAnsi="Arial Narrow" w:cs="Times New Roman"/>
        </w:rPr>
        <w:t>alagsor + földszint + 1 emelet + tetőtér</w:t>
      </w:r>
      <w:r w:rsidR="000E739C" w:rsidRPr="00363A86">
        <w:rPr>
          <w:rFonts w:ascii="Arial Narrow" w:hAnsi="Arial Narrow" w:cs="Times New Roman"/>
        </w:rPr>
        <w:t>.</w:t>
      </w:r>
    </w:p>
    <w:p w14:paraId="1A7DC365" w14:textId="77777777" w:rsidR="000E739C" w:rsidRPr="00363A8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</w:t>
      </w:r>
      <w:r w:rsidR="00464076" w:rsidRPr="00363A86">
        <w:rPr>
          <w:rFonts w:ascii="Arial Narrow" w:hAnsi="Arial Narrow" w:cs="Times New Roman"/>
        </w:rPr>
        <w:t xml:space="preserve">z </w:t>
      </w:r>
      <w:r w:rsidR="00BA2C3D" w:rsidRPr="00363A86">
        <w:rPr>
          <w:rFonts w:ascii="Arial Narrow" w:hAnsi="Arial Narrow" w:cs="Times New Roman"/>
        </w:rPr>
        <w:t>épületben irodahelyiség(</w:t>
      </w:r>
      <w:proofErr w:type="spellStart"/>
      <w:r w:rsidR="00BA2C3D" w:rsidRPr="00363A86">
        <w:rPr>
          <w:rFonts w:ascii="Arial Narrow" w:hAnsi="Arial Narrow" w:cs="Times New Roman"/>
        </w:rPr>
        <w:t>ek</w:t>
      </w:r>
      <w:proofErr w:type="spellEnd"/>
      <w:r w:rsidR="00BA2C3D" w:rsidRPr="00363A86">
        <w:rPr>
          <w:rFonts w:ascii="Arial Narrow" w:hAnsi="Arial Narrow" w:cs="Times New Roman"/>
        </w:rPr>
        <w:t xml:space="preserve">), </w:t>
      </w:r>
      <w:r w:rsidR="00464076" w:rsidRPr="00363A86">
        <w:rPr>
          <w:rFonts w:ascii="Arial Narrow" w:hAnsi="Arial Narrow" w:cs="Times New Roman"/>
        </w:rPr>
        <w:t>tantermeket</w:t>
      </w:r>
      <w:r w:rsidR="00BA2C3D" w:rsidRPr="00363A86">
        <w:rPr>
          <w:rFonts w:ascii="Arial Narrow" w:hAnsi="Arial Narrow" w:cs="Times New Roman"/>
        </w:rPr>
        <w:t>, javító műhely, festőműhely lett</w:t>
      </w:r>
      <w:r w:rsidR="00464076" w:rsidRPr="00363A86">
        <w:rPr>
          <w:rFonts w:ascii="Arial Narrow" w:hAnsi="Arial Narrow" w:cs="Times New Roman"/>
        </w:rPr>
        <w:t xml:space="preserve"> </w:t>
      </w:r>
      <w:r w:rsidR="00BA2C3D" w:rsidRPr="00363A86">
        <w:rPr>
          <w:rFonts w:ascii="Arial Narrow" w:hAnsi="Arial Narrow" w:cs="Times New Roman"/>
        </w:rPr>
        <w:t>ki</w:t>
      </w:r>
      <w:r w:rsidR="00464076" w:rsidRPr="00363A86">
        <w:rPr>
          <w:rFonts w:ascii="Arial Narrow" w:hAnsi="Arial Narrow" w:cs="Times New Roman"/>
        </w:rPr>
        <w:t>alakít</w:t>
      </w:r>
      <w:r w:rsidR="00BA2C3D" w:rsidRPr="00363A86">
        <w:rPr>
          <w:rFonts w:ascii="Arial Narrow" w:hAnsi="Arial Narrow" w:cs="Times New Roman"/>
        </w:rPr>
        <w:t>va.</w:t>
      </w:r>
    </w:p>
    <w:p w14:paraId="65BDBF4C" w14:textId="77777777" w:rsidR="005F5ACC" w:rsidRPr="00363A86" w:rsidRDefault="005F5AC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</w:t>
      </w:r>
      <w:r w:rsidR="005227F5" w:rsidRPr="00363A86">
        <w:rPr>
          <w:rFonts w:ascii="Arial Narrow" w:hAnsi="Arial Narrow" w:cs="Times New Roman"/>
        </w:rPr>
        <w:t>épületben</w:t>
      </w:r>
      <w:r w:rsidRPr="00363A86">
        <w:rPr>
          <w:rFonts w:ascii="Arial Narrow" w:hAnsi="Arial Narrow" w:cs="Times New Roman"/>
        </w:rPr>
        <w:t xml:space="preserve"> </w:t>
      </w:r>
      <w:r w:rsidR="00D94376" w:rsidRPr="00363A86">
        <w:rPr>
          <w:rFonts w:ascii="Arial Narrow" w:hAnsi="Arial Narrow" w:cs="Times New Roman"/>
        </w:rPr>
        <w:t xml:space="preserve">egy </w:t>
      </w:r>
      <w:r w:rsidRPr="00363A86">
        <w:rPr>
          <w:rFonts w:ascii="Arial Narrow" w:hAnsi="Arial Narrow" w:cs="Times New Roman"/>
        </w:rPr>
        <w:t>lépcsőtér</w:t>
      </w:r>
      <w:r w:rsidR="000052A7" w:rsidRPr="00363A86">
        <w:rPr>
          <w:rFonts w:ascii="Arial Narrow" w:hAnsi="Arial Narrow" w:cs="Times New Roman"/>
        </w:rPr>
        <w:t xml:space="preserve"> és egy lift</w:t>
      </w:r>
      <w:r w:rsidR="005227F5" w:rsidRPr="00363A86">
        <w:rPr>
          <w:rFonts w:ascii="Arial Narrow" w:hAnsi="Arial Narrow" w:cs="Times New Roman"/>
        </w:rPr>
        <w:t xml:space="preserve"> került kiépítésre</w:t>
      </w:r>
      <w:r w:rsidR="00EE1C40" w:rsidRPr="00363A86">
        <w:rPr>
          <w:rFonts w:ascii="Arial Narrow" w:hAnsi="Arial Narrow" w:cs="Times New Roman"/>
        </w:rPr>
        <w:t>.</w:t>
      </w:r>
    </w:p>
    <w:p w14:paraId="3B60BCFF" w14:textId="77777777" w:rsidR="000E739C" w:rsidRPr="00363A86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93F5C2E" w14:textId="77777777" w:rsidR="00C25CCC" w:rsidRPr="00363A86" w:rsidRDefault="00C25CCC" w:rsidP="004B3C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125986409"/>
      <w:r w:rsidRPr="00363A86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36"/>
    </w:p>
    <w:p w14:paraId="5EC00682" w14:textId="77777777" w:rsidR="00274D76" w:rsidRPr="00363A8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</w:t>
      </w:r>
      <w:r w:rsidR="00274D76" w:rsidRPr="00363A86">
        <w:rPr>
          <w:rFonts w:ascii="Arial Narrow" w:hAnsi="Arial Narrow" w:cs="Times New Roman"/>
        </w:rPr>
        <w:t xml:space="preserve">z épület összesített befogadóképessége nem haladja meg a </w:t>
      </w:r>
      <w:r w:rsidR="00E177DC" w:rsidRPr="00363A86">
        <w:rPr>
          <w:rFonts w:ascii="Arial Narrow" w:hAnsi="Arial Narrow" w:cs="Times New Roman"/>
        </w:rPr>
        <w:t xml:space="preserve">150 </w:t>
      </w:r>
      <w:r w:rsidR="00274D76" w:rsidRPr="00363A86">
        <w:rPr>
          <w:rFonts w:ascii="Arial Narrow" w:hAnsi="Arial Narrow" w:cs="Times New Roman"/>
        </w:rPr>
        <w:t>főt.</w:t>
      </w:r>
    </w:p>
    <w:p w14:paraId="07C6931B" w14:textId="77777777" w:rsidR="00E13675" w:rsidRPr="00363A86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Tömegtartózkodásra szolgáló helyiség </w:t>
      </w:r>
      <w:r w:rsidR="000E739C" w:rsidRPr="00363A86">
        <w:rPr>
          <w:rFonts w:ascii="Arial Narrow" w:hAnsi="Arial Narrow" w:cs="Times New Roman"/>
        </w:rPr>
        <w:t xml:space="preserve">az épületben </w:t>
      </w:r>
      <w:r w:rsidR="00E177DC" w:rsidRPr="00363A86">
        <w:rPr>
          <w:rFonts w:ascii="Arial Narrow" w:hAnsi="Arial Narrow" w:cs="Times New Roman"/>
        </w:rPr>
        <w:t>az első emeleten található oktató terem (E03)</w:t>
      </w:r>
      <w:r w:rsidR="00D716D7" w:rsidRPr="00363A86">
        <w:rPr>
          <w:rFonts w:ascii="Arial Narrow" w:hAnsi="Arial Narrow" w:cs="Times New Roman"/>
        </w:rPr>
        <w:t xml:space="preserve">. </w:t>
      </w:r>
    </w:p>
    <w:p w14:paraId="6806192B" w14:textId="77777777" w:rsidR="000E739C" w:rsidRPr="00363A86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363A86" w14:paraId="28411E53" w14:textId="77777777" w:rsidTr="000E739C">
        <w:trPr>
          <w:jc w:val="center"/>
        </w:trPr>
        <w:tc>
          <w:tcPr>
            <w:tcW w:w="7933" w:type="dxa"/>
            <w:gridSpan w:val="2"/>
          </w:tcPr>
          <w:p w14:paraId="4D0086D3" w14:textId="77777777" w:rsidR="000E739C" w:rsidRPr="00363A86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363A86" w14:paraId="3FE145F6" w14:textId="77777777" w:rsidTr="000E739C">
        <w:trPr>
          <w:jc w:val="center"/>
        </w:trPr>
        <w:tc>
          <w:tcPr>
            <w:tcW w:w="6091" w:type="dxa"/>
          </w:tcPr>
          <w:p w14:paraId="65352F8A" w14:textId="77777777" w:rsidR="000E739C" w:rsidRPr="00363A86" w:rsidRDefault="00E177DC" w:rsidP="00363A86">
            <w:pPr>
              <w:tabs>
                <w:tab w:val="right" w:pos="5875"/>
              </w:tabs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E03 terem</w:t>
            </w:r>
            <w:r w:rsidR="00363A86">
              <w:rPr>
                <w:rFonts w:ascii="Arial Narrow" w:hAnsi="Arial Narrow" w:cs="Times New Roman"/>
              </w:rPr>
              <w:t xml:space="preserve"> (oktató terem 1. emelet)</w:t>
            </w:r>
          </w:p>
        </w:tc>
        <w:tc>
          <w:tcPr>
            <w:tcW w:w="1842" w:type="dxa"/>
          </w:tcPr>
          <w:p w14:paraId="446DB5B9" w14:textId="77777777" w:rsidR="000E739C" w:rsidRPr="00363A86" w:rsidRDefault="00E177DC" w:rsidP="004676B7">
            <w:pPr>
              <w:jc w:val="center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80 fő</w:t>
            </w:r>
          </w:p>
        </w:tc>
      </w:tr>
    </w:tbl>
    <w:p w14:paraId="4045BA58" w14:textId="77777777" w:rsidR="000E739C" w:rsidRPr="00363A86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0AA2DA" w14:textId="77777777" w:rsidR="00EE1C40" w:rsidRPr="00363A86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Menekülésben korlátozott személyek</w:t>
      </w:r>
      <w:r w:rsidR="000E739C" w:rsidRPr="00363A86">
        <w:rPr>
          <w:rFonts w:ascii="Arial Narrow" w:hAnsi="Arial Narrow" w:cs="Times New Roman"/>
        </w:rPr>
        <w:t xml:space="preserve"> számára kialakított rendeltetésű helyiség</w:t>
      </w:r>
      <w:r w:rsidR="00F27047" w:rsidRPr="00363A86">
        <w:rPr>
          <w:rFonts w:ascii="Arial Narrow" w:hAnsi="Arial Narrow" w:cs="Times New Roman"/>
        </w:rPr>
        <w:t xml:space="preserve"> a</w:t>
      </w:r>
      <w:r w:rsidR="006F582D" w:rsidRPr="00363A86">
        <w:rPr>
          <w:rFonts w:ascii="Arial Narrow" w:hAnsi="Arial Narrow" w:cs="Times New Roman"/>
        </w:rPr>
        <w:t>z</w:t>
      </w:r>
      <w:r w:rsidR="00F27047" w:rsidRPr="00363A86">
        <w:rPr>
          <w:rFonts w:ascii="Arial Narrow" w:hAnsi="Arial Narrow" w:cs="Times New Roman"/>
        </w:rPr>
        <w:t xml:space="preserve"> </w:t>
      </w:r>
      <w:r w:rsidR="001F03D5" w:rsidRPr="00363A86">
        <w:rPr>
          <w:rFonts w:ascii="Arial Narrow" w:hAnsi="Arial Narrow" w:cs="Times New Roman"/>
        </w:rPr>
        <w:t xml:space="preserve">épület </w:t>
      </w:r>
      <w:r w:rsidR="00274D76" w:rsidRPr="00363A86">
        <w:rPr>
          <w:rFonts w:ascii="Arial Narrow" w:hAnsi="Arial Narrow" w:cs="Times New Roman"/>
        </w:rPr>
        <w:t xml:space="preserve">területén </w:t>
      </w:r>
      <w:r w:rsidR="00704EF5" w:rsidRPr="00363A86">
        <w:rPr>
          <w:rFonts w:ascii="Arial Narrow" w:hAnsi="Arial Narrow" w:cs="Times New Roman"/>
        </w:rPr>
        <w:t>nincs.</w:t>
      </w:r>
    </w:p>
    <w:p w14:paraId="091659B8" w14:textId="77777777" w:rsidR="00086070" w:rsidRPr="00363A86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97C9720" w14:textId="77777777" w:rsidR="00086070" w:rsidRPr="00363A86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7" w:name="_Toc125986410"/>
      <w:r w:rsidRPr="00363A86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37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086070" w:rsidRPr="00363A86" w14:paraId="72D8C8EB" w14:textId="77777777" w:rsidTr="00DE31FE">
        <w:trPr>
          <w:jc w:val="center"/>
        </w:trPr>
        <w:tc>
          <w:tcPr>
            <w:tcW w:w="4106" w:type="dxa"/>
          </w:tcPr>
          <w:p w14:paraId="7BBE71B3" w14:textId="77777777" w:rsidR="00086070" w:rsidRPr="00363A86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363A86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956" w:type="dxa"/>
          </w:tcPr>
          <w:p w14:paraId="541CE061" w14:textId="77777777" w:rsidR="00086070" w:rsidRPr="00363A86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363A86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E177DC" w:rsidRPr="00363A86">
              <w:rPr>
                <w:rFonts w:ascii="Arial Narrow" w:hAnsi="Arial Narrow" w:cs="Times New Roman"/>
              </w:rPr>
              <w:t xml:space="preserve"> közelíthető meg</w:t>
            </w:r>
            <w:r w:rsidRPr="00363A86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363A86" w14:paraId="278D1ACF" w14:textId="77777777" w:rsidTr="00DE31FE">
        <w:trPr>
          <w:jc w:val="center"/>
        </w:trPr>
        <w:tc>
          <w:tcPr>
            <w:tcW w:w="4106" w:type="dxa"/>
          </w:tcPr>
          <w:p w14:paraId="01A0DDDB" w14:textId="77777777" w:rsidR="00086070" w:rsidRPr="00363A86" w:rsidRDefault="00086070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956" w:type="dxa"/>
          </w:tcPr>
          <w:p w14:paraId="136BBF0D" w14:textId="77777777" w:rsidR="00086070" w:rsidRPr="00363A86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363A86">
              <w:rPr>
                <w:rFonts w:ascii="Arial Narrow" w:hAnsi="Arial Narrow" w:cs="Times New Roman"/>
              </w:rPr>
              <w:t xml:space="preserve">Emeletenként </w:t>
            </w:r>
            <w:r w:rsidR="00E177DC" w:rsidRPr="00363A86">
              <w:rPr>
                <w:rFonts w:ascii="Arial Narrow" w:hAnsi="Arial Narrow" w:cs="Times New Roman"/>
              </w:rPr>
              <w:t xml:space="preserve">egy </w:t>
            </w:r>
            <w:r w:rsidRPr="00363A86">
              <w:rPr>
                <w:rFonts w:ascii="Arial Narrow" w:hAnsi="Arial Narrow" w:cs="Times New Roman"/>
              </w:rPr>
              <w:t>darab fali tűzcsap került kiépítésre, továbbá tűzoltó készülékek vannak kihelyezve.</w:t>
            </w:r>
          </w:p>
        </w:tc>
      </w:tr>
      <w:tr w:rsidR="00086070" w:rsidRPr="00363A86" w14:paraId="6A6D5F80" w14:textId="77777777" w:rsidTr="00DE31FE">
        <w:trPr>
          <w:jc w:val="center"/>
        </w:trPr>
        <w:tc>
          <w:tcPr>
            <w:tcW w:w="4106" w:type="dxa"/>
          </w:tcPr>
          <w:p w14:paraId="6B4A484F" w14:textId="77777777" w:rsidR="00CC2192" w:rsidRPr="00363A86" w:rsidRDefault="00086070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363A86">
              <w:rPr>
                <w:rFonts w:ascii="Arial Narrow" w:hAnsi="Arial Narrow" w:cs="Times New Roman"/>
              </w:rPr>
              <w:t>főkapcsolója</w:t>
            </w:r>
            <w:r w:rsidRPr="00363A86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956" w:type="dxa"/>
          </w:tcPr>
          <w:p w14:paraId="1BC4DD60" w14:textId="77777777" w:rsidR="00086070" w:rsidRPr="00363A86" w:rsidRDefault="00E177DC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Az alagsorban található.</w:t>
            </w:r>
          </w:p>
        </w:tc>
      </w:tr>
      <w:tr w:rsidR="00CC2192" w:rsidRPr="00363A86" w14:paraId="329508C4" w14:textId="77777777" w:rsidTr="00DE31FE">
        <w:trPr>
          <w:jc w:val="center"/>
        </w:trPr>
        <w:tc>
          <w:tcPr>
            <w:tcW w:w="4106" w:type="dxa"/>
          </w:tcPr>
          <w:p w14:paraId="00F5911D" w14:textId="77777777" w:rsidR="00CC2192" w:rsidRPr="00363A86" w:rsidRDefault="00CC2192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956" w:type="dxa"/>
          </w:tcPr>
          <w:p w14:paraId="67CCB051" w14:textId="77777777" w:rsidR="00CC2192" w:rsidRPr="00363A86" w:rsidRDefault="00227C58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Nincs, az épületben hő központ kialakítás van.</w:t>
            </w:r>
          </w:p>
        </w:tc>
      </w:tr>
      <w:tr w:rsidR="00086070" w:rsidRPr="00363A86" w14:paraId="0DFB419E" w14:textId="77777777" w:rsidTr="00DE31FE">
        <w:trPr>
          <w:jc w:val="center"/>
        </w:trPr>
        <w:tc>
          <w:tcPr>
            <w:tcW w:w="4106" w:type="dxa"/>
          </w:tcPr>
          <w:p w14:paraId="1A7E1761" w14:textId="77777777" w:rsidR="00086070" w:rsidRPr="00363A86" w:rsidRDefault="00086070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956" w:type="dxa"/>
          </w:tcPr>
          <w:p w14:paraId="7253A559" w14:textId="77777777" w:rsidR="00086070" w:rsidRPr="00363A86" w:rsidRDefault="00086070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 xml:space="preserve">Az épületben kiépített, a központ a </w:t>
            </w:r>
            <w:r w:rsidR="00227C58" w:rsidRPr="00363A86">
              <w:rPr>
                <w:rFonts w:ascii="Arial Narrow" w:hAnsi="Arial Narrow" w:cs="Times New Roman"/>
              </w:rPr>
              <w:t>földszinten</w:t>
            </w:r>
            <w:r w:rsidRPr="00363A86">
              <w:rPr>
                <w:rFonts w:ascii="Arial Narrow" w:hAnsi="Arial Narrow" w:cs="Times New Roman"/>
              </w:rPr>
              <w:t xml:space="preserve"> van</w:t>
            </w:r>
            <w:r w:rsidR="00227C58" w:rsidRPr="00363A86">
              <w:rPr>
                <w:rFonts w:ascii="Arial Narrow" w:hAnsi="Arial Narrow" w:cs="Times New Roman"/>
              </w:rPr>
              <w:t xml:space="preserve"> (folyosón jobbra hátul)</w:t>
            </w:r>
          </w:p>
        </w:tc>
      </w:tr>
      <w:tr w:rsidR="00086070" w:rsidRPr="00363A86" w14:paraId="4956E968" w14:textId="77777777" w:rsidTr="00DE31FE">
        <w:trPr>
          <w:jc w:val="center"/>
        </w:trPr>
        <w:tc>
          <w:tcPr>
            <w:tcW w:w="4106" w:type="dxa"/>
          </w:tcPr>
          <w:p w14:paraId="7B110EA8" w14:textId="77777777" w:rsidR="00086070" w:rsidRPr="00363A86" w:rsidRDefault="00086070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956" w:type="dxa"/>
          </w:tcPr>
          <w:p w14:paraId="586C2F14" w14:textId="77777777" w:rsidR="00086070" w:rsidRPr="00363A86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363A86">
              <w:rPr>
                <w:rFonts w:ascii="Arial Narrow" w:hAnsi="Arial Narrow" w:cs="Times New Roman"/>
              </w:rPr>
              <w:t>Nincs az épületben kialakítva</w:t>
            </w:r>
            <w:r w:rsidR="00E177DC" w:rsidRPr="00363A86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363A86" w14:paraId="14DAA8D5" w14:textId="77777777" w:rsidTr="00DE31FE">
        <w:trPr>
          <w:jc w:val="center"/>
        </w:trPr>
        <w:tc>
          <w:tcPr>
            <w:tcW w:w="4106" w:type="dxa"/>
          </w:tcPr>
          <w:p w14:paraId="26451E23" w14:textId="77777777" w:rsidR="006F582D" w:rsidRPr="00363A86" w:rsidRDefault="006F582D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956" w:type="dxa"/>
          </w:tcPr>
          <w:p w14:paraId="44A1F902" w14:textId="77777777" w:rsidR="006F582D" w:rsidRPr="00363A86" w:rsidRDefault="00227C58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Kiépített.</w:t>
            </w:r>
          </w:p>
        </w:tc>
      </w:tr>
      <w:tr w:rsidR="00086070" w:rsidRPr="00363A86" w14:paraId="54420152" w14:textId="77777777" w:rsidTr="00DE31FE">
        <w:trPr>
          <w:jc w:val="center"/>
        </w:trPr>
        <w:tc>
          <w:tcPr>
            <w:tcW w:w="4106" w:type="dxa"/>
          </w:tcPr>
          <w:p w14:paraId="238BA476" w14:textId="77777777" w:rsidR="00086070" w:rsidRPr="00363A86" w:rsidRDefault="00B25FE1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956" w:type="dxa"/>
          </w:tcPr>
          <w:p w14:paraId="3F30F55F" w14:textId="77777777" w:rsidR="00086070" w:rsidRPr="00363A86" w:rsidRDefault="00227C58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363A86">
              <w:rPr>
                <w:rFonts w:ascii="Arial Narrow" w:hAnsi="Arial Narrow" w:cs="Times New Roman"/>
              </w:rPr>
              <w:t>Nincs kiépítve az épületben.</w:t>
            </w:r>
          </w:p>
        </w:tc>
      </w:tr>
      <w:tr w:rsidR="00FC0BD5" w:rsidRPr="00363A86" w14:paraId="4B3FE4BF" w14:textId="77777777" w:rsidTr="00DE31FE">
        <w:trPr>
          <w:jc w:val="center"/>
        </w:trPr>
        <w:tc>
          <w:tcPr>
            <w:tcW w:w="4106" w:type="dxa"/>
          </w:tcPr>
          <w:p w14:paraId="03398F65" w14:textId="77777777" w:rsidR="00FC0BD5" w:rsidRPr="00363A86" w:rsidRDefault="00FC0BD5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Arial"/>
                <w:color w:val="222222"/>
                <w:shd w:val="clear" w:color="auto" w:fill="FFFFFF"/>
              </w:rPr>
              <w:t>"Kiserőmű - Fékgép"</w:t>
            </w:r>
          </w:p>
        </w:tc>
        <w:tc>
          <w:tcPr>
            <w:tcW w:w="4956" w:type="dxa"/>
          </w:tcPr>
          <w:p w14:paraId="523EB8AF" w14:textId="77777777" w:rsidR="00FC0BD5" w:rsidRPr="00363A86" w:rsidDel="00227C58" w:rsidRDefault="00FC0BD5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Arial"/>
                <w:color w:val="222222"/>
                <w:shd w:val="clear" w:color="auto" w:fill="FFFFFF"/>
              </w:rPr>
              <w:t>Főkapcsolója a lift melletti pincelejáróban van, az FE0 jelű elosztó.</w:t>
            </w:r>
          </w:p>
        </w:tc>
      </w:tr>
      <w:tr w:rsidR="00086070" w:rsidRPr="00363A86" w14:paraId="579EBF22" w14:textId="77777777" w:rsidTr="00DE31FE">
        <w:trPr>
          <w:jc w:val="center"/>
        </w:trPr>
        <w:tc>
          <w:tcPr>
            <w:tcW w:w="4106" w:type="dxa"/>
          </w:tcPr>
          <w:p w14:paraId="6D3755B1" w14:textId="77777777" w:rsidR="00086070" w:rsidRPr="00363A86" w:rsidRDefault="00B25FE1" w:rsidP="007C1C99">
            <w:pPr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363A86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956" w:type="dxa"/>
          </w:tcPr>
          <w:p w14:paraId="7EDF4D20" w14:textId="77777777" w:rsidR="00086070" w:rsidRPr="00363A86" w:rsidRDefault="00B25FE1" w:rsidP="007C1C99">
            <w:pPr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</w:rPr>
              <w:t xml:space="preserve">Az épület főbejárata </w:t>
            </w:r>
            <w:r w:rsidR="00E177DC" w:rsidRPr="00363A86">
              <w:rPr>
                <w:rFonts w:ascii="Arial Narrow" w:hAnsi="Arial Narrow" w:cs="Times New Roman"/>
              </w:rPr>
              <w:t>előtt található Kodály Zoltán sétány túl oldalán lévő park terület.</w:t>
            </w:r>
          </w:p>
        </w:tc>
      </w:tr>
    </w:tbl>
    <w:p w14:paraId="00175498" w14:textId="77777777" w:rsidR="006F582D" w:rsidRPr="00363A86" w:rsidRDefault="006F582D" w:rsidP="00DB6576">
      <w:pPr>
        <w:spacing w:after="0" w:line="240" w:lineRule="auto"/>
        <w:rPr>
          <w:rFonts w:ascii="Arial Narrow" w:hAnsi="Arial Narrow" w:cs="Times New Roman"/>
        </w:rPr>
      </w:pPr>
    </w:p>
    <w:p w14:paraId="1A150B83" w14:textId="77777777" w:rsidR="00C0349B" w:rsidRPr="00363A86" w:rsidRDefault="00C0349B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125986411"/>
      <w:r w:rsidRPr="00363A86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38"/>
    </w:p>
    <w:p w14:paraId="34674E39" w14:textId="77777777" w:rsidR="00EE1C40" w:rsidRPr="00363A86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épületben munkát végző</w:t>
      </w:r>
      <w:r w:rsidR="00704EF5" w:rsidRPr="00363A86">
        <w:rPr>
          <w:rFonts w:ascii="Arial Narrow" w:hAnsi="Arial Narrow" w:cs="Times New Roman"/>
        </w:rPr>
        <w:t xml:space="preserve"> munkavállalók és egyetemi hallgatók </w:t>
      </w:r>
      <w:r w:rsidRPr="00363A86">
        <w:rPr>
          <w:rFonts w:ascii="Arial Narrow" w:hAnsi="Arial Narrow" w:cs="Times New Roman"/>
        </w:rPr>
        <w:t xml:space="preserve">menekülési képességüket tekintve önálló </w:t>
      </w:r>
      <w:r w:rsidR="000E739C" w:rsidRPr="00363A86">
        <w:rPr>
          <w:rFonts w:ascii="Arial Narrow" w:hAnsi="Arial Narrow" w:cs="Times New Roman"/>
        </w:rPr>
        <w:t>menekülésre képesek.</w:t>
      </w:r>
    </w:p>
    <w:p w14:paraId="7A30B996" w14:textId="77777777" w:rsidR="00563E77" w:rsidRPr="00363A86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Átmeneti védett tér nem került kialakításra</w:t>
      </w:r>
      <w:r w:rsidR="000052A7" w:rsidRPr="00363A86">
        <w:rPr>
          <w:rFonts w:ascii="Arial Narrow" w:hAnsi="Arial Narrow" w:cs="Times New Roman"/>
        </w:rPr>
        <w:t xml:space="preserve"> a</w:t>
      </w:r>
      <w:r w:rsidR="000574DC" w:rsidRPr="00363A86">
        <w:rPr>
          <w:rFonts w:ascii="Arial Narrow" w:hAnsi="Arial Narrow" w:cs="Times New Roman"/>
        </w:rPr>
        <w:t>z épületben</w:t>
      </w:r>
      <w:r w:rsidR="000052A7" w:rsidRPr="00363A86">
        <w:rPr>
          <w:rFonts w:ascii="Arial Narrow" w:hAnsi="Arial Narrow" w:cs="Times New Roman"/>
        </w:rPr>
        <w:t>.</w:t>
      </w:r>
    </w:p>
    <w:p w14:paraId="3A4CB829" w14:textId="77777777" w:rsidR="00DE31FE" w:rsidRDefault="00DE31FE">
      <w:pPr>
        <w:rPr>
          <w:rFonts w:ascii="Arial Narrow" w:eastAsia="Times New Roman" w:hAnsi="Arial Narrow" w:cs="Arial"/>
          <w:bCs/>
          <w:color w:val="000000"/>
          <w:lang w:eastAsia="hu-HU"/>
        </w:rPr>
      </w:pPr>
      <w:bookmarkStart w:id="39" w:name="_Toc329094245"/>
      <w:r>
        <w:rPr>
          <w:rFonts w:ascii="Arial Narrow" w:hAnsi="Arial Narrow"/>
          <w:b/>
        </w:rPr>
        <w:br w:type="page"/>
      </w:r>
    </w:p>
    <w:p w14:paraId="2C41E2B9" w14:textId="77777777" w:rsidR="00467DAD" w:rsidRPr="00363A86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r w:rsidRPr="00363A86">
        <w:rPr>
          <w:rFonts w:ascii="Arial Narrow" w:hAnsi="Arial Narrow"/>
          <w:b w:val="0"/>
          <w:sz w:val="22"/>
          <w:szCs w:val="22"/>
        </w:rPr>
        <w:lastRenderedPageBreak/>
        <w:t xml:space="preserve">Az </w:t>
      </w:r>
      <w:r w:rsidR="00D716D7" w:rsidRPr="00363A86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363A86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39"/>
      <w:r w:rsidRPr="00363A86">
        <w:rPr>
          <w:rFonts w:ascii="Arial Narrow" w:hAnsi="Arial Narrow" w:cs="Times New Roman"/>
          <w:b w:val="0"/>
          <w:sz w:val="22"/>
          <w:szCs w:val="22"/>
        </w:rPr>
        <w:t>:</w:t>
      </w:r>
    </w:p>
    <w:p w14:paraId="76A3A746" w14:textId="77777777" w:rsidR="007344C3" w:rsidRPr="00363A86" w:rsidRDefault="007344C3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58"/>
        <w:gridCol w:w="1336"/>
        <w:gridCol w:w="1433"/>
        <w:gridCol w:w="1275"/>
        <w:gridCol w:w="1039"/>
        <w:gridCol w:w="1088"/>
      </w:tblGrid>
      <w:tr w:rsidR="006C5C10" w:rsidRPr="00363A86" w14:paraId="74BB22E9" w14:textId="77777777" w:rsidTr="00DB6576">
        <w:tc>
          <w:tcPr>
            <w:tcW w:w="1597" w:type="dxa"/>
          </w:tcPr>
          <w:p w14:paraId="7F5520FC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Terem száma:</w:t>
            </w:r>
          </w:p>
        </w:tc>
        <w:tc>
          <w:tcPr>
            <w:tcW w:w="1158" w:type="dxa"/>
          </w:tcPr>
          <w:p w14:paraId="7FDF6DC9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336" w:type="dxa"/>
          </w:tcPr>
          <w:p w14:paraId="3983BD2B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Terem mérete m</w:t>
            </w:r>
            <w:r w:rsidRPr="00363A86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433" w:type="dxa"/>
          </w:tcPr>
          <w:p w14:paraId="0DFCEBEC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1275" w:type="dxa"/>
          </w:tcPr>
          <w:p w14:paraId="3AF37348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Termek kiürítési ideje (perc)</w:t>
            </w:r>
          </w:p>
        </w:tc>
        <w:tc>
          <w:tcPr>
            <w:tcW w:w="1039" w:type="dxa"/>
          </w:tcPr>
          <w:p w14:paraId="289A73FD" w14:textId="77777777" w:rsidR="006C5C10" w:rsidRPr="00363A86" w:rsidRDefault="00561565" w:rsidP="0045569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É</w:t>
            </w:r>
            <w:r w:rsidR="006C5C10" w:rsidRPr="00363A86">
              <w:rPr>
                <w:rFonts w:ascii="Arial Narrow" w:hAnsi="Arial Narrow"/>
                <w:b/>
              </w:rPr>
              <w:t xml:space="preserve">pület </w:t>
            </w:r>
            <w:r w:rsidRPr="00363A86">
              <w:rPr>
                <w:rFonts w:ascii="Arial Narrow" w:hAnsi="Arial Narrow"/>
                <w:b/>
              </w:rPr>
              <w:t>kiürítési</w:t>
            </w:r>
            <w:r w:rsidR="006C5C10" w:rsidRPr="00363A86">
              <w:rPr>
                <w:rFonts w:ascii="Arial Narrow" w:hAnsi="Arial Narrow"/>
                <w:b/>
              </w:rPr>
              <w:t xml:space="preserve"> ideje (perc)</w:t>
            </w:r>
          </w:p>
        </w:tc>
        <w:tc>
          <w:tcPr>
            <w:tcW w:w="1088" w:type="dxa"/>
          </w:tcPr>
          <w:p w14:paraId="48607ACA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Maximális</w:t>
            </w:r>
          </w:p>
          <w:p w14:paraId="385374F8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63A86">
              <w:rPr>
                <w:rFonts w:ascii="Arial Narrow" w:hAnsi="Arial Narrow"/>
                <w:b/>
              </w:rPr>
              <w:t>létszám:</w:t>
            </w:r>
          </w:p>
        </w:tc>
      </w:tr>
      <w:tr w:rsidR="006C5C10" w:rsidRPr="00363A86" w14:paraId="2F4C256F" w14:textId="77777777" w:rsidTr="00DB6576">
        <w:tc>
          <w:tcPr>
            <w:tcW w:w="1597" w:type="dxa"/>
          </w:tcPr>
          <w:p w14:paraId="4A373629" w14:textId="77777777" w:rsidR="006C5C10" w:rsidRPr="00363A86" w:rsidRDefault="006C5C10" w:rsidP="00DE31FE">
            <w:pPr>
              <w:spacing w:after="0" w:line="240" w:lineRule="auto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</w:rPr>
              <w:t>E03</w:t>
            </w:r>
          </w:p>
        </w:tc>
        <w:tc>
          <w:tcPr>
            <w:tcW w:w="1158" w:type="dxa"/>
          </w:tcPr>
          <w:p w14:paraId="4325A3ED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</w:rPr>
              <w:t>72</w:t>
            </w:r>
          </w:p>
        </w:tc>
        <w:tc>
          <w:tcPr>
            <w:tcW w:w="1336" w:type="dxa"/>
          </w:tcPr>
          <w:p w14:paraId="160E9D8E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</w:rPr>
              <w:t>97,8898</w:t>
            </w:r>
          </w:p>
        </w:tc>
        <w:tc>
          <w:tcPr>
            <w:tcW w:w="1433" w:type="dxa"/>
          </w:tcPr>
          <w:p w14:paraId="49BF1DFD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</w:rPr>
              <w:t>2db 0,86 m</w:t>
            </w:r>
          </w:p>
        </w:tc>
        <w:tc>
          <w:tcPr>
            <w:tcW w:w="1275" w:type="dxa"/>
          </w:tcPr>
          <w:p w14:paraId="43EE3EBD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363A86">
              <w:rPr>
                <w:rFonts w:ascii="Arial Narrow" w:hAnsi="Arial Narrow"/>
                <w:color w:val="FF0000"/>
              </w:rPr>
              <w:t>2</w:t>
            </w:r>
          </w:p>
        </w:tc>
        <w:tc>
          <w:tcPr>
            <w:tcW w:w="1039" w:type="dxa"/>
          </w:tcPr>
          <w:p w14:paraId="25E9AB9C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  <w:color w:val="FF0000"/>
              </w:rPr>
              <w:t>8</w:t>
            </w:r>
          </w:p>
        </w:tc>
        <w:tc>
          <w:tcPr>
            <w:tcW w:w="1088" w:type="dxa"/>
          </w:tcPr>
          <w:p w14:paraId="10693613" w14:textId="77777777" w:rsidR="006C5C10" w:rsidRPr="00363A86" w:rsidRDefault="006C5C10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3A86">
              <w:rPr>
                <w:rFonts w:ascii="Arial Narrow" w:hAnsi="Arial Narrow"/>
              </w:rPr>
              <w:t>142</w:t>
            </w:r>
          </w:p>
        </w:tc>
      </w:tr>
    </w:tbl>
    <w:p w14:paraId="1744E573" w14:textId="77777777" w:rsidR="007344C3" w:rsidRPr="00363A86" w:rsidRDefault="007344C3" w:rsidP="004676B7">
      <w:pPr>
        <w:spacing w:after="0" w:line="240" w:lineRule="auto"/>
        <w:rPr>
          <w:rFonts w:ascii="Arial Narrow" w:hAnsi="Arial Narrow" w:cs="Times New Roman"/>
        </w:rPr>
      </w:pPr>
    </w:p>
    <w:p w14:paraId="49232340" w14:textId="77777777" w:rsidR="00D0285A" w:rsidRPr="00363A86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640C2A1C" w14:textId="77777777" w:rsidR="00D0285A" w:rsidRPr="00363A86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41B86889" w14:textId="77777777" w:rsidR="00425B93" w:rsidRPr="00363A86" w:rsidRDefault="001B2698" w:rsidP="000574D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0" w:name="_Toc125986412"/>
      <w:r w:rsidRPr="00363A86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40"/>
    </w:p>
    <w:p w14:paraId="5A8F2CFB" w14:textId="77777777" w:rsidR="00F27047" w:rsidRPr="00363A86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125986413"/>
      <w:r w:rsidRPr="00363A86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363A86">
        <w:rPr>
          <w:rFonts w:ascii="Arial Narrow" w:hAnsi="Arial Narrow" w:cs="Times New Roman"/>
          <w:b/>
          <w:sz w:val="24"/>
          <w:szCs w:val="24"/>
        </w:rPr>
        <w:t>tevékenység</w:t>
      </w:r>
      <w:bookmarkEnd w:id="41"/>
    </w:p>
    <w:p w14:paraId="41BD7186" w14:textId="77777777" w:rsidR="001B2698" w:rsidRPr="00363A86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</w:t>
      </w:r>
      <w:r w:rsidR="001B2698" w:rsidRPr="00363A86">
        <w:rPr>
          <w:rFonts w:ascii="Arial Narrow" w:hAnsi="Arial Narrow" w:cs="Times New Roman"/>
        </w:rPr>
        <w:t xml:space="preserve">z épületben </w:t>
      </w:r>
      <w:r w:rsidRPr="00363A86">
        <w:rPr>
          <w:rFonts w:ascii="Arial Narrow" w:hAnsi="Arial Narrow" w:cs="Times New Roman"/>
        </w:rPr>
        <w:t xml:space="preserve">állandó tűzveszélyes tevékenységet </w:t>
      </w:r>
      <w:r w:rsidR="001B2698" w:rsidRPr="00363A86">
        <w:rPr>
          <w:rFonts w:ascii="Arial Narrow" w:hAnsi="Arial Narrow" w:cs="Times New Roman"/>
        </w:rPr>
        <w:t xml:space="preserve">nem </w:t>
      </w:r>
      <w:r w:rsidR="003B39A4" w:rsidRPr="00363A86">
        <w:rPr>
          <w:rFonts w:ascii="Arial Narrow" w:hAnsi="Arial Narrow" w:cs="Times New Roman"/>
        </w:rPr>
        <w:t>lehet folytatni</w:t>
      </w:r>
      <w:r w:rsidR="001B2698" w:rsidRPr="00363A86">
        <w:rPr>
          <w:rFonts w:ascii="Arial Narrow" w:hAnsi="Arial Narrow" w:cs="Times New Roman"/>
        </w:rPr>
        <w:t>.</w:t>
      </w:r>
    </w:p>
    <w:p w14:paraId="1BB90171" w14:textId="77777777" w:rsidR="00F27047" w:rsidRPr="00363A86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Alkalomszerű tűzveszélyes tevékenységet a tűzvédelmi szabályzat </w:t>
      </w:r>
      <w:r w:rsidR="004E4CFC" w:rsidRPr="00363A86">
        <w:rPr>
          <w:rFonts w:ascii="Arial Narrow" w:hAnsi="Arial Narrow" w:cs="Times New Roman"/>
        </w:rPr>
        <w:t xml:space="preserve">5.3. </w:t>
      </w:r>
      <w:r w:rsidRPr="00363A86">
        <w:rPr>
          <w:rFonts w:ascii="Arial Narrow" w:hAnsi="Arial Narrow" w:cs="Times New Roman"/>
        </w:rPr>
        <w:t xml:space="preserve">pontjában meghatározott feltételek szerint lehet végezni. </w:t>
      </w:r>
    </w:p>
    <w:p w14:paraId="237904C6" w14:textId="77777777" w:rsidR="001B2698" w:rsidRPr="00363A86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4B8E6A9" w14:textId="77777777" w:rsidR="001B2698" w:rsidRPr="00363A86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2" w:name="_Toc125986414"/>
      <w:r w:rsidRPr="00363A86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363A86">
        <w:rPr>
          <w:rFonts w:ascii="Arial Narrow" w:hAnsi="Arial Narrow" w:cs="Times New Roman"/>
          <w:b/>
          <w:sz w:val="24"/>
          <w:szCs w:val="24"/>
        </w:rPr>
        <w:t>ek</w:t>
      </w:r>
      <w:bookmarkEnd w:id="42"/>
    </w:p>
    <w:p w14:paraId="7475CD37" w14:textId="77777777" w:rsidR="00F27047" w:rsidRPr="00363A86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Dohányozni csak az a</w:t>
      </w:r>
      <w:r w:rsidR="00F27047" w:rsidRPr="00363A86">
        <w:rPr>
          <w:rFonts w:ascii="Arial Narrow" w:hAnsi="Arial Narrow" w:cs="Times New Roman"/>
        </w:rPr>
        <w:t xml:space="preserve">rra kijelölt helyen lehetséges a tűzvédelmi szabályzat </w:t>
      </w:r>
      <w:r w:rsidR="004E4CFC" w:rsidRPr="00363A86">
        <w:rPr>
          <w:rFonts w:ascii="Arial Narrow" w:hAnsi="Arial Narrow" w:cs="Times New Roman"/>
        </w:rPr>
        <w:t xml:space="preserve">6.2 </w:t>
      </w:r>
      <w:r w:rsidR="00F27047" w:rsidRPr="00363A86">
        <w:rPr>
          <w:rFonts w:ascii="Arial Narrow" w:hAnsi="Arial Narrow" w:cs="Times New Roman"/>
        </w:rPr>
        <w:t>pontjában meghatározott feltételek szerint.</w:t>
      </w:r>
    </w:p>
    <w:p w14:paraId="664E9F81" w14:textId="77777777" w:rsidR="00F27047" w:rsidRPr="00363A86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kijelölt </w:t>
      </w:r>
      <w:r w:rsidR="00F27047" w:rsidRPr="00363A86">
        <w:rPr>
          <w:rFonts w:ascii="Arial Narrow" w:hAnsi="Arial Narrow" w:cs="Times New Roman"/>
        </w:rPr>
        <w:t>dohányzó</w:t>
      </w:r>
      <w:r w:rsidRPr="00363A86">
        <w:rPr>
          <w:rFonts w:ascii="Arial Narrow" w:hAnsi="Arial Narrow" w:cs="Times New Roman"/>
        </w:rPr>
        <w:t>hely</w:t>
      </w:r>
      <w:r w:rsidR="000574DC" w:rsidRPr="00363A86">
        <w:rPr>
          <w:rFonts w:ascii="Arial Narrow" w:hAnsi="Arial Narrow" w:cs="Times New Roman"/>
        </w:rPr>
        <w:t>(</w:t>
      </w:r>
      <w:proofErr w:type="spellStart"/>
      <w:r w:rsidRPr="00363A86">
        <w:rPr>
          <w:rFonts w:ascii="Arial Narrow" w:hAnsi="Arial Narrow" w:cs="Times New Roman"/>
        </w:rPr>
        <w:t>ek</w:t>
      </w:r>
      <w:proofErr w:type="spellEnd"/>
      <w:r w:rsidR="000574DC" w:rsidRPr="00363A86">
        <w:rPr>
          <w:rFonts w:ascii="Arial Narrow" w:hAnsi="Arial Narrow" w:cs="Times New Roman"/>
        </w:rPr>
        <w:t>)</w:t>
      </w:r>
      <w:r w:rsidRPr="00363A86">
        <w:rPr>
          <w:rFonts w:ascii="Arial Narrow" w:hAnsi="Arial Narrow" w:cs="Times New Roman"/>
        </w:rPr>
        <w:t xml:space="preserve">: </w:t>
      </w:r>
    </w:p>
    <w:p w14:paraId="714A00AF" w14:textId="77777777" w:rsidR="001B2698" w:rsidRPr="00363A86" w:rsidRDefault="00F27047">
      <w:pPr>
        <w:pStyle w:val="Listaszerbekezds"/>
        <w:numPr>
          <w:ilvl w:val="0"/>
          <w:numId w:val="37"/>
        </w:numPr>
        <w:spacing w:after="0" w:line="240" w:lineRule="auto"/>
        <w:jc w:val="both"/>
      </w:pPr>
      <w:r w:rsidRPr="00363A86">
        <w:rPr>
          <w:rFonts w:ascii="Arial Narrow" w:hAnsi="Arial Narrow" w:cs="Times New Roman"/>
        </w:rPr>
        <w:t>az épület főbejárata előtt,</w:t>
      </w:r>
    </w:p>
    <w:p w14:paraId="3F093E33" w14:textId="77777777" w:rsidR="001B2698" w:rsidRPr="00363A86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0A3F17C" w14:textId="77777777" w:rsidR="00EE1C40" w:rsidRPr="00363A86" w:rsidRDefault="000574DC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125986415"/>
      <w:r w:rsidRPr="00363A86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363A86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363A86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363A86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363A86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363A86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43"/>
    </w:p>
    <w:p w14:paraId="0C73FC6A" w14:textId="77777777" w:rsidR="003E080A" w:rsidRPr="00363A86" w:rsidRDefault="003E080A" w:rsidP="00DB6576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épületben nem történik </w:t>
      </w:r>
      <w:r w:rsidR="000574DC" w:rsidRPr="00363A86">
        <w:rPr>
          <w:rFonts w:ascii="Arial Narrow" w:hAnsi="Arial Narrow" w:cs="Times New Roman"/>
        </w:rPr>
        <w:t xml:space="preserve">fokozottan </w:t>
      </w:r>
      <w:r w:rsidRPr="00363A86">
        <w:rPr>
          <w:rFonts w:ascii="Arial Narrow" w:hAnsi="Arial Narrow" w:cs="Times New Roman"/>
        </w:rPr>
        <w:t xml:space="preserve">tűz- </w:t>
      </w:r>
      <w:r w:rsidR="000574DC" w:rsidRPr="00363A86">
        <w:rPr>
          <w:rFonts w:ascii="Arial Narrow" w:hAnsi="Arial Narrow" w:cs="Times New Roman"/>
        </w:rPr>
        <w:t xml:space="preserve">vagy </w:t>
      </w:r>
      <w:r w:rsidRPr="00363A86">
        <w:rPr>
          <w:rFonts w:ascii="Arial Narrow" w:hAnsi="Arial Narrow" w:cs="Times New Roman"/>
        </w:rPr>
        <w:t xml:space="preserve">robbanásveszélyes anyag előállítása, forgalomba hozatala. </w:t>
      </w:r>
    </w:p>
    <w:p w14:paraId="58A7243B" w14:textId="77777777" w:rsidR="00350990" w:rsidRPr="00363A86" w:rsidRDefault="003E080A" w:rsidP="00363A86">
      <w:pPr>
        <w:rPr>
          <w:rFonts w:ascii="Arial Narrow" w:hAnsi="Arial Narrow" w:cs="Times New Roman"/>
        </w:rPr>
      </w:pPr>
      <w:bookmarkStart w:id="44" w:name="_Toc3137132"/>
      <w:bookmarkStart w:id="45" w:name="_Toc31541646"/>
      <w:bookmarkStart w:id="46" w:name="_Toc31686978"/>
      <w:r w:rsidRPr="00363A86">
        <w:rPr>
          <w:rFonts w:ascii="Arial Narrow" w:hAnsi="Arial Narrow" w:cs="Times New Roman"/>
        </w:rPr>
        <w:t>Az épületben elméleti és gyakorlati oktatás folyik.</w:t>
      </w:r>
      <w:bookmarkEnd w:id="44"/>
      <w:bookmarkEnd w:id="45"/>
      <w:bookmarkEnd w:id="46"/>
    </w:p>
    <w:p w14:paraId="1F25CE57" w14:textId="77777777" w:rsidR="00EE1C40" w:rsidRPr="00363A86" w:rsidRDefault="00704EF5" w:rsidP="006717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1541647"/>
      <w:bookmarkStart w:id="48" w:name="_Toc31686979"/>
      <w:bookmarkStart w:id="49" w:name="_Toc31541648"/>
      <w:bookmarkStart w:id="50" w:name="_Toc31686980"/>
      <w:bookmarkStart w:id="51" w:name="_Toc25001489"/>
      <w:bookmarkStart w:id="52" w:name="_Toc31541649"/>
      <w:bookmarkStart w:id="53" w:name="_Toc31686981"/>
      <w:bookmarkStart w:id="54" w:name="_Toc31541650"/>
      <w:bookmarkStart w:id="55" w:name="_Toc31686982"/>
      <w:bookmarkStart w:id="56" w:name="_Toc31541651"/>
      <w:bookmarkStart w:id="57" w:name="_Toc31686983"/>
      <w:bookmarkStart w:id="58" w:name="_Toc31541652"/>
      <w:bookmarkStart w:id="59" w:name="_Toc31686984"/>
      <w:bookmarkStart w:id="60" w:name="_Toc31541653"/>
      <w:bookmarkStart w:id="61" w:name="_Toc31686985"/>
      <w:bookmarkStart w:id="62" w:name="_Toc31541654"/>
      <w:bookmarkStart w:id="63" w:name="_Toc31686986"/>
      <w:bookmarkStart w:id="64" w:name="_Toc31541655"/>
      <w:bookmarkStart w:id="65" w:name="_Toc31686987"/>
      <w:bookmarkStart w:id="66" w:name="_Toc31541656"/>
      <w:bookmarkStart w:id="67" w:name="_Toc31686988"/>
      <w:bookmarkStart w:id="68" w:name="_Toc31541657"/>
      <w:bookmarkStart w:id="69" w:name="_Toc31686989"/>
      <w:bookmarkStart w:id="70" w:name="_Toc31541658"/>
      <w:bookmarkStart w:id="71" w:name="_Toc31686990"/>
      <w:bookmarkStart w:id="72" w:name="_Toc31541662"/>
      <w:bookmarkStart w:id="73" w:name="_Toc31686994"/>
      <w:bookmarkStart w:id="74" w:name="_Toc31541663"/>
      <w:bookmarkStart w:id="75" w:name="_Toc31686995"/>
      <w:bookmarkStart w:id="76" w:name="_Toc31541664"/>
      <w:bookmarkStart w:id="77" w:name="_Toc31686996"/>
      <w:bookmarkStart w:id="78" w:name="_Toc31541665"/>
      <w:bookmarkStart w:id="79" w:name="_Toc31686997"/>
      <w:bookmarkStart w:id="80" w:name="_Toc31541666"/>
      <w:bookmarkStart w:id="81" w:name="_Toc31686998"/>
      <w:bookmarkStart w:id="82" w:name="_Toc31541667"/>
      <w:bookmarkStart w:id="83" w:name="_Toc31686999"/>
      <w:bookmarkStart w:id="84" w:name="_Toc12598641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363A86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363A86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84"/>
    </w:p>
    <w:p w14:paraId="0869B075" w14:textId="77777777" w:rsidR="00050009" w:rsidRPr="00363A86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</w:t>
      </w:r>
      <w:r w:rsidR="00C2767B" w:rsidRPr="00363A86">
        <w:rPr>
          <w:rFonts w:ascii="Arial Narrow" w:hAnsi="Arial Narrow" w:cs="Times New Roman"/>
        </w:rPr>
        <w:t xml:space="preserve"> fűtésrendszer</w:t>
      </w:r>
      <w:r w:rsidR="00050009" w:rsidRPr="00363A86">
        <w:rPr>
          <w:rFonts w:ascii="Arial Narrow" w:hAnsi="Arial Narrow" w:cs="Times New Roman"/>
        </w:rPr>
        <w:t xml:space="preserve"> </w:t>
      </w:r>
      <w:r w:rsidR="004D5A23" w:rsidRPr="00363A86">
        <w:rPr>
          <w:rFonts w:ascii="Arial Narrow" w:hAnsi="Arial Narrow" w:cs="Times New Roman"/>
        </w:rPr>
        <w:t xml:space="preserve">hő </w:t>
      </w:r>
      <w:r w:rsidR="003B39A4" w:rsidRPr="00363A86">
        <w:rPr>
          <w:rFonts w:ascii="Arial Narrow" w:hAnsi="Arial Narrow" w:cs="Times New Roman"/>
        </w:rPr>
        <w:t xml:space="preserve">központja </w:t>
      </w:r>
      <w:r w:rsidR="00050009" w:rsidRPr="00363A86">
        <w:rPr>
          <w:rFonts w:ascii="Arial Narrow" w:hAnsi="Arial Narrow" w:cs="Times New Roman"/>
        </w:rPr>
        <w:t>a</w:t>
      </w:r>
      <w:r w:rsidR="003B39A4" w:rsidRPr="00363A86">
        <w:rPr>
          <w:rFonts w:ascii="Arial Narrow" w:hAnsi="Arial Narrow" w:cs="Times New Roman"/>
        </w:rPr>
        <w:t xml:space="preserve">z épület </w:t>
      </w:r>
      <w:r w:rsidR="003E080A" w:rsidRPr="00363A86">
        <w:rPr>
          <w:rFonts w:ascii="Arial Narrow" w:hAnsi="Arial Narrow" w:cs="Times New Roman"/>
        </w:rPr>
        <w:t>alagsorán</w:t>
      </w:r>
      <w:r w:rsidR="00050009" w:rsidRPr="00363A86">
        <w:rPr>
          <w:rFonts w:ascii="Arial Narrow" w:hAnsi="Arial Narrow" w:cs="Times New Roman"/>
        </w:rPr>
        <w:t xml:space="preserve"> </w:t>
      </w:r>
      <w:r w:rsidR="00C2767B" w:rsidRPr="00363A86">
        <w:rPr>
          <w:rFonts w:ascii="Arial Narrow" w:hAnsi="Arial Narrow" w:cs="Times New Roman"/>
        </w:rPr>
        <w:t>lett</w:t>
      </w:r>
      <w:r w:rsidR="00050009" w:rsidRPr="00363A86">
        <w:rPr>
          <w:rFonts w:ascii="Arial Narrow" w:hAnsi="Arial Narrow" w:cs="Times New Roman"/>
        </w:rPr>
        <w:t xml:space="preserve"> kialakítva</w:t>
      </w:r>
      <w:r w:rsidR="00F27047" w:rsidRPr="00363A86">
        <w:rPr>
          <w:rFonts w:ascii="Arial Narrow" w:hAnsi="Arial Narrow" w:cs="Times New Roman"/>
        </w:rPr>
        <w:t>.</w:t>
      </w:r>
    </w:p>
    <w:p w14:paraId="59A32B9B" w14:textId="77777777" w:rsidR="001F03D5" w:rsidRPr="00363A86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3CCAE80" w14:textId="77777777" w:rsidR="00E1578B" w:rsidRPr="00363A86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5" w:name="_Toc31652859"/>
      <w:bookmarkStart w:id="86" w:name="_Toc31653824"/>
      <w:bookmarkStart w:id="87" w:name="_Toc125986417"/>
      <w:r w:rsidRPr="00363A86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85"/>
      <w:bookmarkEnd w:id="86"/>
      <w:bookmarkEnd w:id="87"/>
    </w:p>
    <w:p w14:paraId="3E4F527F" w14:textId="77777777" w:rsidR="00E1578B" w:rsidRPr="00363A86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88" w:name="_Toc31652860"/>
      <w:bookmarkStart w:id="89" w:name="_Toc31653825"/>
      <w:bookmarkStart w:id="90" w:name="_Toc31687002"/>
      <w:r w:rsidRPr="00363A86">
        <w:rPr>
          <w:rFonts w:ascii="Arial Narrow" w:hAnsi="Arial Narrow" w:cs="Times New Roman"/>
        </w:rPr>
        <w:t>Az épületben tűzoltó készülék található.</w:t>
      </w:r>
      <w:bookmarkEnd w:id="88"/>
      <w:bookmarkEnd w:id="89"/>
      <w:bookmarkEnd w:id="90"/>
    </w:p>
    <w:p w14:paraId="041C9E7E" w14:textId="77777777" w:rsidR="007344C3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767D82FB" w14:textId="77777777" w:rsidTr="007344C3">
        <w:trPr>
          <w:jc w:val="center"/>
        </w:trPr>
        <w:tc>
          <w:tcPr>
            <w:tcW w:w="2835" w:type="dxa"/>
          </w:tcPr>
          <w:p w14:paraId="58F8FEC5" w14:textId="2F0D706B" w:rsidR="007431AC" w:rsidRPr="00363A86" w:rsidRDefault="007431AC" w:rsidP="00E1578B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64A8B7BA" w14:textId="77777777" w:rsidTr="007344C3">
        <w:trPr>
          <w:jc w:val="center"/>
        </w:trPr>
        <w:tc>
          <w:tcPr>
            <w:tcW w:w="2835" w:type="dxa"/>
          </w:tcPr>
          <w:p w14:paraId="4816DD61" w14:textId="319E7DA8" w:rsidR="007431AC" w:rsidRPr="00363A86" w:rsidRDefault="007431AC" w:rsidP="00E1578B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379D42A6" w14:textId="77777777" w:rsidR="007344C3" w:rsidRPr="00363A86" w:rsidRDefault="007344C3" w:rsidP="00E157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712993F" w14:textId="77777777" w:rsidR="00E1578B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helyszínen lévő üzemeltetői naplóban kell írásban dokumentálni (2. függelék).</w:t>
      </w:r>
    </w:p>
    <w:p w14:paraId="0F8DCF8B" w14:textId="77777777" w:rsidR="00E1578B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8FCBAB4" w14:textId="531E6C1C" w:rsidR="00E1578B" w:rsidRPr="00363A86" w:rsidRDefault="00E1578B" w:rsidP="00886456">
      <w:pPr>
        <w:spacing w:after="12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jogosultsághoz kötött </w:t>
      </w:r>
      <w:r w:rsidRPr="00363A86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363A86">
        <w:rPr>
          <w:rFonts w:ascii="Arial Narrow" w:hAnsi="Arial Narrow" w:cs="Times New Roman"/>
        </w:rPr>
        <w:t>szerződés szerinti szakcég végzi.</w:t>
      </w:r>
    </w:p>
    <w:p w14:paraId="52936920" w14:textId="77777777" w:rsidR="00E1578B" w:rsidRPr="00363A86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1" w:name="_Toc31652861"/>
      <w:bookmarkStart w:id="92" w:name="_Toc31653826"/>
      <w:bookmarkStart w:id="93" w:name="_Toc125986418"/>
      <w:r w:rsidRPr="00363A86">
        <w:rPr>
          <w:rFonts w:ascii="Arial Narrow" w:hAnsi="Arial Narrow" w:cs="Times New Roman"/>
          <w:b/>
          <w:sz w:val="24"/>
          <w:szCs w:val="24"/>
        </w:rPr>
        <w:t>Fali tűzcsap</w:t>
      </w:r>
      <w:bookmarkEnd w:id="91"/>
      <w:bookmarkEnd w:id="92"/>
      <w:bookmarkEnd w:id="93"/>
      <w:r w:rsidRPr="00363A86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C34D361" w14:textId="77777777" w:rsidR="00E1578B" w:rsidRPr="00363A86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94" w:name="_Toc31653827"/>
      <w:bookmarkStart w:id="95" w:name="_Toc31687004"/>
      <w:bookmarkStart w:id="96" w:name="_Toc31652862"/>
      <w:r w:rsidRPr="00363A86">
        <w:rPr>
          <w:rFonts w:ascii="Arial Narrow" w:hAnsi="Arial Narrow" w:cs="Times New Roman"/>
        </w:rPr>
        <w:t>Az épületben fali tűzcsap kiépítés van.</w:t>
      </w:r>
      <w:bookmarkEnd w:id="94"/>
      <w:bookmarkEnd w:id="95"/>
    </w:p>
    <w:p w14:paraId="119E1984" w14:textId="77777777" w:rsidR="00E1578B" w:rsidRPr="00363A86" w:rsidRDefault="00E1578B" w:rsidP="00DE31FE">
      <w:pPr>
        <w:pStyle w:val="Listaszerbekezds"/>
        <w:spacing w:after="120" w:line="240" w:lineRule="auto"/>
        <w:ind w:left="0"/>
        <w:contextualSpacing w:val="0"/>
        <w:rPr>
          <w:rFonts w:ascii="Arial Narrow" w:hAnsi="Arial Narrow" w:cs="Times New Roman"/>
        </w:rPr>
      </w:pPr>
      <w:bookmarkStart w:id="97" w:name="_Toc31653828"/>
      <w:bookmarkStart w:id="98" w:name="_Toc31687005"/>
      <w:r w:rsidRPr="00363A86">
        <w:rPr>
          <w:rFonts w:ascii="Arial Narrow" w:hAnsi="Arial Narrow" w:cs="Times New Roman"/>
        </w:rPr>
        <w:t>A fali tűzcsap féléves üzemeltetői ellenőrzéseinek felelőse:</w:t>
      </w:r>
      <w:bookmarkEnd w:id="96"/>
      <w:bookmarkEnd w:id="97"/>
      <w:bookmarkEnd w:id="98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7A4E01A6" w14:textId="77777777" w:rsidTr="007344C3">
        <w:trPr>
          <w:jc w:val="center"/>
        </w:trPr>
        <w:tc>
          <w:tcPr>
            <w:tcW w:w="2835" w:type="dxa"/>
          </w:tcPr>
          <w:p w14:paraId="7945985E" w14:textId="0E476054" w:rsidR="007431AC" w:rsidRPr="00363A86" w:rsidRDefault="007431AC" w:rsidP="00E1578B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3A3870AF" w14:textId="77777777" w:rsidTr="007344C3">
        <w:trPr>
          <w:jc w:val="center"/>
        </w:trPr>
        <w:tc>
          <w:tcPr>
            <w:tcW w:w="2835" w:type="dxa"/>
          </w:tcPr>
          <w:p w14:paraId="1DA23352" w14:textId="634731B5" w:rsidR="007431AC" w:rsidRPr="00363A86" w:rsidRDefault="007431AC" w:rsidP="00E1578B">
            <w:pPr>
              <w:jc w:val="both"/>
              <w:rPr>
                <w:rFonts w:ascii="Arial Narrow" w:hAnsi="Arial Narrow" w:cs="Times New Roman"/>
              </w:rPr>
            </w:pPr>
            <w:proofErr w:type="spellStart"/>
            <w:r>
              <w:rPr>
                <w:rFonts w:ascii="Arial Narrow" w:hAnsi="Arial Narrow" w:cs="Times New Roman"/>
              </w:rPr>
              <w:t>Félévente</w:t>
            </w:r>
            <w:proofErr w:type="spellEnd"/>
          </w:p>
        </w:tc>
      </w:tr>
    </w:tbl>
    <w:p w14:paraId="2247CD9B" w14:textId="77777777" w:rsidR="007344C3" w:rsidRPr="00363A86" w:rsidRDefault="007344C3" w:rsidP="00E157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7A77998" w14:textId="77777777" w:rsidR="00E1578B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helyszínen lévő üzemeltetői naplóban kell írásban dokumentálni (4. függelék).</w:t>
      </w:r>
    </w:p>
    <w:p w14:paraId="2EF07E3B" w14:textId="77777777" w:rsidR="00E1578B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27783F" w14:textId="77777777" w:rsidR="007344C3" w:rsidRPr="00363A86" w:rsidRDefault="00E1578B" w:rsidP="00E1578B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jogosultsághoz kötött </w:t>
      </w:r>
      <w:r w:rsidRPr="00363A86">
        <w:rPr>
          <w:rFonts w:ascii="Arial Narrow" w:hAnsi="Arial Narrow" w:cs="Times New Roman"/>
          <w:b/>
        </w:rPr>
        <w:t xml:space="preserve">éves felülvizsgálat, karbantartás </w:t>
      </w:r>
      <w:r w:rsidRPr="00363A86">
        <w:rPr>
          <w:rFonts w:ascii="Arial Narrow" w:hAnsi="Arial Narrow" w:cs="Times New Roman"/>
        </w:rPr>
        <w:t>szerződés szerinti szakcég végzi.</w:t>
      </w:r>
    </w:p>
    <w:p w14:paraId="0A4AEDC9" w14:textId="77777777" w:rsidR="00E1578B" w:rsidRPr="00363A86" w:rsidRDefault="00E1578B" w:rsidP="00DB657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7790F083" w14:textId="77777777" w:rsidR="00530DF1" w:rsidRPr="00363A86" w:rsidRDefault="001F03D5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9" w:name="_Toc125986419"/>
      <w:r w:rsidRPr="00363A86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99"/>
    </w:p>
    <w:p w14:paraId="0E67D026" w14:textId="77777777" w:rsidR="00C0349B" w:rsidRPr="00363A86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épületben beépített hő- és füstelleni védelem van</w:t>
      </w:r>
      <w:r w:rsidR="00C2767B" w:rsidRPr="00363A86">
        <w:rPr>
          <w:rFonts w:ascii="Arial Narrow" w:hAnsi="Arial Narrow" w:cs="Times New Roman"/>
        </w:rPr>
        <w:t>.</w:t>
      </w:r>
    </w:p>
    <w:p w14:paraId="3FA8ED57" w14:textId="77777777" w:rsidR="00260CD0" w:rsidRPr="00363A86" w:rsidRDefault="009A1AE0" w:rsidP="00DB6576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hő- és füstelleni védelem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40D91083" w14:textId="77777777" w:rsidTr="007344C3">
        <w:trPr>
          <w:jc w:val="center"/>
        </w:trPr>
        <w:tc>
          <w:tcPr>
            <w:tcW w:w="2835" w:type="dxa"/>
          </w:tcPr>
          <w:p w14:paraId="4EA5EA89" w14:textId="31A616A7" w:rsidR="007431AC" w:rsidRPr="00363A86" w:rsidRDefault="007431AC" w:rsidP="00227C58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lastRenderedPageBreak/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026DEBE9" w14:textId="77777777" w:rsidTr="007344C3">
        <w:trPr>
          <w:jc w:val="center"/>
        </w:trPr>
        <w:tc>
          <w:tcPr>
            <w:tcW w:w="2835" w:type="dxa"/>
          </w:tcPr>
          <w:p w14:paraId="625B595D" w14:textId="790C2D92" w:rsidR="007431AC" w:rsidRPr="00363A86" w:rsidRDefault="007431AC" w:rsidP="00227C58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4DFFEA76" w14:textId="77777777" w:rsidR="007344C3" w:rsidRPr="00363A86" w:rsidRDefault="007344C3" w:rsidP="009A1AE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DD2A023" w14:textId="77777777" w:rsidR="009A1AE0" w:rsidRPr="00363A86" w:rsidRDefault="009A1AE0" w:rsidP="009A1AE0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44564571" w14:textId="77777777" w:rsidR="009A1AE0" w:rsidRPr="00363A86" w:rsidRDefault="009A1AE0" w:rsidP="009A1AE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B2DB17" w14:textId="77777777" w:rsidR="007344C3" w:rsidRPr="00363A86" w:rsidRDefault="009A1AE0" w:rsidP="00DE31FE">
      <w:pPr>
        <w:spacing w:after="12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jogosultsághoz kötött </w:t>
      </w:r>
      <w:r w:rsidRPr="00363A86">
        <w:rPr>
          <w:rFonts w:ascii="Arial Narrow" w:hAnsi="Arial Narrow" w:cs="Times New Roman"/>
          <w:b/>
        </w:rPr>
        <w:t>féléves, éves</w:t>
      </w:r>
      <w:r w:rsidR="00775C7F" w:rsidRPr="00363A86">
        <w:rPr>
          <w:rFonts w:ascii="Arial Narrow" w:hAnsi="Arial Narrow" w:cs="Times New Roman"/>
          <w:b/>
        </w:rPr>
        <w:t xml:space="preserve"> </w:t>
      </w:r>
      <w:r w:rsidRPr="00363A86">
        <w:rPr>
          <w:rFonts w:ascii="Arial Narrow" w:hAnsi="Arial Narrow" w:cs="Times New Roman"/>
          <w:b/>
        </w:rPr>
        <w:t>szükséges karbantartásokat</w:t>
      </w:r>
      <w:r w:rsidRPr="00363A86">
        <w:rPr>
          <w:rFonts w:ascii="Arial Narrow" w:hAnsi="Arial Narrow" w:cs="Times New Roman"/>
        </w:rPr>
        <w:t xml:space="preserve"> szerződés szerinti szakcég végzi.</w:t>
      </w:r>
    </w:p>
    <w:p w14:paraId="5567A573" w14:textId="77777777" w:rsidR="009A1AE0" w:rsidRPr="00363A86" w:rsidRDefault="009A1AE0" w:rsidP="00DB657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431262" w14:textId="77777777" w:rsidR="00704EF5" w:rsidRPr="00363A86" w:rsidRDefault="005312F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0" w:name="_Toc125986420"/>
      <w:r w:rsidRPr="00363A86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363A86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100"/>
    </w:p>
    <w:p w14:paraId="1C24F8C5" w14:textId="77777777" w:rsidR="00D167FB" w:rsidRPr="00363A86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</w:t>
      </w:r>
      <w:r w:rsidR="00704EF5" w:rsidRPr="00363A86">
        <w:rPr>
          <w:rFonts w:ascii="Arial Narrow" w:hAnsi="Arial Narrow" w:cs="Times New Roman"/>
        </w:rPr>
        <w:t>épületében beépített tűzjelző rendszer működik, kézi jelzés</w:t>
      </w:r>
      <w:r w:rsidR="00345636" w:rsidRPr="00363A86">
        <w:rPr>
          <w:rFonts w:ascii="Arial Narrow" w:hAnsi="Arial Narrow" w:cs="Times New Roman"/>
        </w:rPr>
        <w:t>adókkal, hangjelzőkkel kialakítva.</w:t>
      </w:r>
    </w:p>
    <w:p w14:paraId="516855C3" w14:textId="77777777" w:rsidR="006B297D" w:rsidRPr="00363A86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tűzjelző berendezés központ</w:t>
      </w:r>
      <w:r w:rsidR="00C2767B" w:rsidRPr="00363A86">
        <w:rPr>
          <w:rFonts w:ascii="Arial Narrow" w:hAnsi="Arial Narrow" w:cs="Times New Roman"/>
        </w:rPr>
        <w:t xml:space="preserve">ja az épület </w:t>
      </w:r>
      <w:r w:rsidR="004D5A23" w:rsidRPr="00363A86">
        <w:rPr>
          <w:rFonts w:ascii="Arial Narrow" w:hAnsi="Arial Narrow" w:cs="Times New Roman"/>
        </w:rPr>
        <w:t xml:space="preserve">földszintjén (jobbra a folyosón) </w:t>
      </w:r>
      <w:r w:rsidR="00C2767B" w:rsidRPr="00363A86">
        <w:rPr>
          <w:rFonts w:ascii="Arial Narrow" w:hAnsi="Arial Narrow" w:cs="Times New Roman"/>
        </w:rPr>
        <w:t>található. Tűz- és hibaátjelzésére</w:t>
      </w:r>
      <w:r w:rsidR="002403D4" w:rsidRPr="00363A86">
        <w:rPr>
          <w:rFonts w:ascii="Arial Narrow" w:hAnsi="Arial Narrow" w:cs="Times New Roman"/>
        </w:rPr>
        <w:t xml:space="preserve"> alkalmas berendezés</w:t>
      </w:r>
      <w:r w:rsidR="004D5A23" w:rsidRPr="00363A86">
        <w:rPr>
          <w:rFonts w:ascii="Arial Narrow" w:hAnsi="Arial Narrow" w:cs="Times New Roman"/>
        </w:rPr>
        <w:t xml:space="preserve"> </w:t>
      </w:r>
      <w:r w:rsidR="00CC2192" w:rsidRPr="00363A86">
        <w:rPr>
          <w:rFonts w:ascii="Arial Narrow" w:hAnsi="Arial Narrow" w:cs="Times New Roman"/>
        </w:rPr>
        <w:t>kiépítésre</w:t>
      </w:r>
      <w:r w:rsidR="004D5A23" w:rsidRPr="00363A86">
        <w:rPr>
          <w:rFonts w:ascii="Arial Narrow" w:hAnsi="Arial Narrow" w:cs="Times New Roman"/>
        </w:rPr>
        <w:t xml:space="preserve"> került. Átjelzés van a teherportára</w:t>
      </w:r>
      <w:r w:rsidR="002403D4" w:rsidRPr="00363A86">
        <w:rPr>
          <w:rFonts w:ascii="Arial Narrow" w:hAnsi="Arial Narrow" w:cs="Times New Roman"/>
        </w:rPr>
        <w:t>.</w:t>
      </w:r>
    </w:p>
    <w:p w14:paraId="2AAEFC86" w14:textId="77777777" w:rsidR="007344C3" w:rsidRPr="00363A86" w:rsidRDefault="00CC2192" w:rsidP="00DE31FE">
      <w:pPr>
        <w:spacing w:after="12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</w:t>
      </w:r>
      <w:r w:rsidR="00820810" w:rsidRPr="00363A86">
        <w:rPr>
          <w:rFonts w:ascii="Arial Narrow" w:hAnsi="Arial Narrow" w:cs="Times New Roman"/>
        </w:rPr>
        <w:t xml:space="preserve">űzjelző berendezés </w:t>
      </w:r>
      <w:r w:rsidR="006C1E1C" w:rsidRPr="00363A86">
        <w:rPr>
          <w:rFonts w:ascii="Arial Narrow" w:hAnsi="Arial Narrow" w:cs="Times New Roman"/>
        </w:rPr>
        <w:t xml:space="preserve">üzembentartói </w:t>
      </w:r>
      <w:r w:rsidR="00820810" w:rsidRPr="00363A86">
        <w:rPr>
          <w:rFonts w:ascii="Arial Narrow" w:hAnsi="Arial Narrow" w:cs="Times New Roman"/>
        </w:rPr>
        <w:t>ellenőrzéseinek felelőse</w:t>
      </w:r>
      <w:r w:rsidR="006C1E1C" w:rsidRPr="00363A86">
        <w:rPr>
          <w:rFonts w:ascii="Arial Narrow" w:hAnsi="Arial Narrow" w:cs="Times New Roman"/>
        </w:rPr>
        <w:t>i</w:t>
      </w:r>
      <w:r w:rsidRPr="00363A86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5F8EE5EC" w14:textId="77777777" w:rsidTr="007344C3">
        <w:trPr>
          <w:jc w:val="center"/>
        </w:trPr>
        <w:tc>
          <w:tcPr>
            <w:tcW w:w="2835" w:type="dxa"/>
          </w:tcPr>
          <w:p w14:paraId="161A5CA0" w14:textId="0CF71C10" w:rsidR="007431AC" w:rsidRPr="00363A86" w:rsidRDefault="007431AC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79DCC676" w14:textId="77777777" w:rsidTr="007344C3">
        <w:trPr>
          <w:jc w:val="center"/>
        </w:trPr>
        <w:tc>
          <w:tcPr>
            <w:tcW w:w="2835" w:type="dxa"/>
          </w:tcPr>
          <w:p w14:paraId="0817874C" w14:textId="6093B2AD" w:rsidR="007431AC" w:rsidRPr="00363A86" w:rsidRDefault="007431AC" w:rsidP="004676B7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Napi</w:t>
            </w:r>
          </w:p>
        </w:tc>
      </w:tr>
      <w:tr w:rsidR="007431AC" w:rsidRPr="00363A86" w14:paraId="668AA079" w14:textId="77777777" w:rsidTr="007344C3">
        <w:trPr>
          <w:jc w:val="center"/>
        </w:trPr>
        <w:tc>
          <w:tcPr>
            <w:tcW w:w="2835" w:type="dxa"/>
          </w:tcPr>
          <w:p w14:paraId="25B6919B" w14:textId="1D3A8482" w:rsidR="007431AC" w:rsidRPr="00363A86" w:rsidRDefault="007431AC" w:rsidP="004676B7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6F3B41B5" w14:textId="77777777" w:rsidR="007344C3" w:rsidRPr="00363A86" w:rsidRDefault="007344C3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F54B157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7F2448B8" w14:textId="77777777" w:rsidR="00B85D2D" w:rsidRPr="00363A86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E06AD30" w14:textId="77777777" w:rsidR="007344C3" w:rsidRPr="00363A86" w:rsidRDefault="006C1E1C" w:rsidP="00DE31FE">
      <w:pPr>
        <w:spacing w:after="12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jogosultsághoz </w:t>
      </w:r>
      <w:r w:rsidR="00A13104" w:rsidRPr="00363A86">
        <w:rPr>
          <w:rFonts w:ascii="Arial Narrow" w:hAnsi="Arial Narrow" w:cs="Times New Roman"/>
        </w:rPr>
        <w:t>kötött</w:t>
      </w:r>
      <w:r w:rsidRPr="00363A86">
        <w:rPr>
          <w:rFonts w:ascii="Arial Narrow" w:hAnsi="Arial Narrow" w:cs="Times New Roman"/>
        </w:rPr>
        <w:t xml:space="preserve"> </w:t>
      </w:r>
      <w:r w:rsidR="00A13104" w:rsidRPr="00363A86">
        <w:rPr>
          <w:rFonts w:ascii="Arial Narrow" w:hAnsi="Arial Narrow" w:cs="Times New Roman"/>
          <w:b/>
        </w:rPr>
        <w:t>féléves, éves</w:t>
      </w:r>
      <w:r w:rsidR="009D4665" w:rsidRPr="00363A86">
        <w:rPr>
          <w:rFonts w:ascii="Arial Narrow" w:hAnsi="Arial Narrow" w:cs="Times New Roman"/>
          <w:b/>
        </w:rPr>
        <w:t xml:space="preserve"> </w:t>
      </w:r>
      <w:r w:rsidR="00A13104" w:rsidRPr="00363A86">
        <w:rPr>
          <w:rFonts w:ascii="Arial Narrow" w:hAnsi="Arial Narrow" w:cs="Times New Roman"/>
          <w:b/>
        </w:rPr>
        <w:t xml:space="preserve">szükséges </w:t>
      </w:r>
      <w:r w:rsidRPr="00363A86">
        <w:rPr>
          <w:rFonts w:ascii="Arial Narrow" w:hAnsi="Arial Narrow" w:cs="Times New Roman"/>
          <w:b/>
        </w:rPr>
        <w:t>karbantartásokat</w:t>
      </w:r>
      <w:r w:rsidRPr="00363A86">
        <w:rPr>
          <w:rFonts w:ascii="Arial Narrow" w:hAnsi="Arial Narrow" w:cs="Times New Roman"/>
        </w:rPr>
        <w:t xml:space="preserve"> szerződés szerinti szakcég végzi.</w:t>
      </w:r>
    </w:p>
    <w:p w14:paraId="25F51777" w14:textId="77777777" w:rsidR="00CC2192" w:rsidRPr="00363A86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91FEAE" w14:textId="77777777" w:rsidR="00CC2192" w:rsidRPr="00363A86" w:rsidRDefault="00CC219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1" w:name="_Toc125986421"/>
      <w:r w:rsidRPr="00363A86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101"/>
    </w:p>
    <w:p w14:paraId="69E439DE" w14:textId="77777777" w:rsidR="00A13104" w:rsidRPr="00363A86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Nincs az épületben kialakítva beépített oltó berendezés.</w:t>
      </w:r>
    </w:p>
    <w:p w14:paraId="738CDF9F" w14:textId="77777777" w:rsidR="009A1AE0" w:rsidRPr="00363A86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E6BDF21" w14:textId="77777777" w:rsidR="00345636" w:rsidRPr="00363A86" w:rsidRDefault="002403D4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2" w:name="_Toc125986422"/>
      <w:r w:rsidRPr="00363A86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102"/>
    </w:p>
    <w:p w14:paraId="0B5BE54F" w14:textId="77777777" w:rsidR="00345636" w:rsidRPr="00363A86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épületben </w:t>
      </w:r>
      <w:r w:rsidR="006F582D" w:rsidRPr="00363A86">
        <w:rPr>
          <w:rFonts w:ascii="Arial Narrow" w:hAnsi="Arial Narrow" w:cs="Times New Roman"/>
        </w:rPr>
        <w:t>kialakított</w:t>
      </w:r>
      <w:r w:rsidRPr="00363A86">
        <w:rPr>
          <w:rFonts w:ascii="Arial Narrow" w:hAnsi="Arial Narrow" w:cs="Times New Roman"/>
        </w:rPr>
        <w:t xml:space="preserve"> </w:t>
      </w:r>
      <w:r w:rsidR="000052A7" w:rsidRPr="00363A86">
        <w:rPr>
          <w:rFonts w:ascii="Arial Narrow" w:hAnsi="Arial Narrow" w:cs="Times New Roman"/>
        </w:rPr>
        <w:t>irányfények nyilvánta</w:t>
      </w:r>
      <w:r w:rsidR="00D95D21" w:rsidRPr="00363A86">
        <w:rPr>
          <w:rFonts w:ascii="Arial Narrow" w:hAnsi="Arial Narrow" w:cs="Times New Roman"/>
        </w:rPr>
        <w:t xml:space="preserve">rtását lásd a jelen </w:t>
      </w:r>
      <w:r w:rsidR="006F582D" w:rsidRPr="00363A86">
        <w:rPr>
          <w:rFonts w:ascii="Arial Narrow" w:hAnsi="Arial Narrow" w:cs="Times New Roman"/>
        </w:rPr>
        <w:t>a</w:t>
      </w:r>
      <w:r w:rsidR="00260CD0" w:rsidRPr="00363A86">
        <w:rPr>
          <w:rFonts w:ascii="Arial Narrow" w:hAnsi="Arial Narrow" w:cs="Times New Roman"/>
        </w:rPr>
        <w:t xml:space="preserve"> 3</w:t>
      </w:r>
      <w:r w:rsidR="006F582D" w:rsidRPr="00363A86">
        <w:rPr>
          <w:rFonts w:ascii="Arial Narrow" w:hAnsi="Arial Narrow" w:cs="Times New Roman"/>
        </w:rPr>
        <w:t>. számú függelékben.</w:t>
      </w:r>
    </w:p>
    <w:p w14:paraId="5F78C5F7" w14:textId="77777777" w:rsidR="007344C3" w:rsidRPr="00363A86" w:rsidRDefault="00A1310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42C828AD" w14:textId="77777777" w:rsidTr="007344C3">
        <w:trPr>
          <w:jc w:val="center"/>
        </w:trPr>
        <w:tc>
          <w:tcPr>
            <w:tcW w:w="2835" w:type="dxa"/>
          </w:tcPr>
          <w:p w14:paraId="374F6C66" w14:textId="66C945B8" w:rsidR="007431AC" w:rsidRPr="00363A86" w:rsidRDefault="007431AC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6CBEF5E1" w14:textId="77777777" w:rsidTr="007344C3">
        <w:trPr>
          <w:jc w:val="center"/>
        </w:trPr>
        <w:tc>
          <w:tcPr>
            <w:tcW w:w="2835" w:type="dxa"/>
          </w:tcPr>
          <w:p w14:paraId="13CD5E93" w14:textId="5284A339" w:rsidR="007431AC" w:rsidRPr="00363A86" w:rsidRDefault="007431AC" w:rsidP="004676B7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Havi</w:t>
            </w:r>
          </w:p>
        </w:tc>
      </w:tr>
    </w:tbl>
    <w:p w14:paraId="74EBB005" w14:textId="77777777" w:rsidR="007344C3" w:rsidRPr="00363A86" w:rsidRDefault="007344C3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0CCB69E" w14:textId="77777777" w:rsidR="00345636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létesítmény</w:t>
      </w:r>
      <w:r w:rsidR="0015562A" w:rsidRPr="00363A86">
        <w:rPr>
          <w:rFonts w:ascii="Arial Narrow" w:hAnsi="Arial Narrow" w:cs="Times New Roman"/>
        </w:rPr>
        <w:t xml:space="preserve"> </w:t>
      </w:r>
      <w:r w:rsidRPr="00363A86">
        <w:rPr>
          <w:rFonts w:ascii="Arial Narrow" w:hAnsi="Arial Narrow" w:cs="Times New Roman"/>
        </w:rPr>
        <w:t>üzemeltetés</w:t>
      </w:r>
      <w:r w:rsidR="0015562A" w:rsidRPr="00363A86">
        <w:rPr>
          <w:rFonts w:ascii="Arial Narrow" w:hAnsi="Arial Narrow" w:cs="Times New Roman"/>
        </w:rPr>
        <w:t>ért felelős</w:t>
      </w:r>
      <w:r w:rsidRPr="00363A86">
        <w:rPr>
          <w:rFonts w:ascii="Arial Narrow" w:hAnsi="Arial Narrow" w:cs="Times New Roman"/>
        </w:rPr>
        <w:t xml:space="preserve"> vezetőnél lévő üzemeltetői naplóban kell írásban dokumentálni.</w:t>
      </w:r>
    </w:p>
    <w:p w14:paraId="1886762F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</w:t>
      </w:r>
      <w:r w:rsidRPr="00363A86">
        <w:rPr>
          <w:rFonts w:ascii="Arial Narrow" w:hAnsi="Arial Narrow" w:cs="Times New Roman"/>
          <w:b/>
        </w:rPr>
        <w:t>éves</w:t>
      </w:r>
      <w:r w:rsidRPr="00363A86">
        <w:rPr>
          <w:rFonts w:ascii="Arial Narrow" w:hAnsi="Arial Narrow" w:cs="Times New Roman"/>
        </w:rPr>
        <w:t xml:space="preserve"> villamos felülvizsgálatot </w:t>
      </w:r>
      <w:r w:rsidR="004D5A23" w:rsidRPr="00363A86">
        <w:rPr>
          <w:rFonts w:ascii="Arial Narrow" w:hAnsi="Arial Narrow" w:cs="Times New Roman"/>
        </w:rPr>
        <w:t xml:space="preserve">az Egyetem karbantartója </w:t>
      </w:r>
      <w:r w:rsidRPr="00363A86">
        <w:rPr>
          <w:rFonts w:ascii="Arial Narrow" w:hAnsi="Arial Narrow" w:cs="Times New Roman"/>
        </w:rPr>
        <w:t>végzi.</w:t>
      </w:r>
    </w:p>
    <w:p w14:paraId="7970B80C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4518F6E" w14:textId="77777777" w:rsidR="00AE1EB2" w:rsidRPr="00363A86" w:rsidRDefault="00AE1EB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3" w:name="_Toc125986423"/>
      <w:r w:rsidRPr="00363A86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103"/>
    </w:p>
    <w:p w14:paraId="77F85E87" w14:textId="77777777" w:rsidR="00AE1EB2" w:rsidRPr="00363A86" w:rsidRDefault="004E4CF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Tűzgátló</w:t>
      </w:r>
      <w:r w:rsidR="001B2698" w:rsidRPr="00363A86">
        <w:rPr>
          <w:rFonts w:ascii="Arial Narrow" w:hAnsi="Arial Narrow" w:cs="Times New Roman"/>
        </w:rPr>
        <w:t xml:space="preserve"> </w:t>
      </w:r>
      <w:r w:rsidR="00AE1EB2" w:rsidRPr="00363A86">
        <w:rPr>
          <w:rFonts w:ascii="Arial Narrow" w:hAnsi="Arial Narrow" w:cs="Times New Roman"/>
        </w:rPr>
        <w:t>ajtókat építettek be</w:t>
      </w:r>
      <w:r w:rsidR="00D95D21" w:rsidRPr="00363A86">
        <w:rPr>
          <w:rFonts w:ascii="Arial Narrow" w:hAnsi="Arial Narrow" w:cs="Times New Roman"/>
        </w:rPr>
        <w:t>, melyek csukott állapotban a tűz átterjedését meghatározott ideig meggátolja.</w:t>
      </w:r>
    </w:p>
    <w:p w14:paraId="0E4F4CB8" w14:textId="77777777" w:rsidR="00D95D21" w:rsidRPr="00363A86" w:rsidRDefault="00D95D2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tűzgátló ajtók </w:t>
      </w:r>
      <w:r w:rsidR="006F582D" w:rsidRPr="00363A86">
        <w:rPr>
          <w:rFonts w:ascii="Arial Narrow" w:hAnsi="Arial Narrow" w:cs="Times New Roman"/>
        </w:rPr>
        <w:t xml:space="preserve">adatait és nyilvántartását lásd </w:t>
      </w:r>
      <w:r w:rsidR="00331125" w:rsidRPr="00363A86">
        <w:rPr>
          <w:rFonts w:ascii="Arial Narrow" w:hAnsi="Arial Narrow" w:cs="Times New Roman"/>
        </w:rPr>
        <w:t>a</w:t>
      </w:r>
      <w:r w:rsidR="006F582D" w:rsidRPr="00363A86">
        <w:rPr>
          <w:rFonts w:ascii="Arial Narrow" w:hAnsi="Arial Narrow" w:cs="Times New Roman"/>
        </w:rPr>
        <w:t xml:space="preserve"> </w:t>
      </w:r>
      <w:r w:rsidR="00D22F85" w:rsidRPr="00363A86">
        <w:rPr>
          <w:rFonts w:ascii="Arial Narrow" w:hAnsi="Arial Narrow" w:cs="Times New Roman"/>
        </w:rPr>
        <w:t>2</w:t>
      </w:r>
      <w:r w:rsidR="006F582D" w:rsidRPr="00363A86">
        <w:rPr>
          <w:rFonts w:ascii="Arial Narrow" w:hAnsi="Arial Narrow" w:cs="Times New Roman"/>
        </w:rPr>
        <w:t>. számú függelékben</w:t>
      </w:r>
      <w:r w:rsidR="004B5DFD" w:rsidRPr="00363A86">
        <w:rPr>
          <w:rFonts w:ascii="Arial Narrow" w:hAnsi="Arial Narrow" w:cs="Times New Roman"/>
        </w:rPr>
        <w:t>.</w:t>
      </w:r>
    </w:p>
    <w:p w14:paraId="6E99F42A" w14:textId="446ECF38" w:rsidR="00E1578B" w:rsidRPr="00363A86" w:rsidRDefault="00D22F85" w:rsidP="00886456">
      <w:pPr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tűzgátló ajtók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431AC" w:rsidRPr="00363A86" w14:paraId="09455B35" w14:textId="77777777" w:rsidTr="007344C3">
        <w:trPr>
          <w:jc w:val="center"/>
        </w:trPr>
        <w:tc>
          <w:tcPr>
            <w:tcW w:w="2835" w:type="dxa"/>
          </w:tcPr>
          <w:p w14:paraId="2338EC2A" w14:textId="580A5873" w:rsidR="007431AC" w:rsidRPr="00363A86" w:rsidRDefault="007431AC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363A86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7431AC" w:rsidRPr="00363A86" w14:paraId="162DA4BC" w14:textId="77777777" w:rsidTr="007344C3">
        <w:trPr>
          <w:jc w:val="center"/>
        </w:trPr>
        <w:tc>
          <w:tcPr>
            <w:tcW w:w="2835" w:type="dxa"/>
          </w:tcPr>
          <w:p w14:paraId="44C8B9E0" w14:textId="1FF0169C" w:rsidR="007431AC" w:rsidRPr="00363A86" w:rsidRDefault="007431AC" w:rsidP="004676B7">
            <w:pPr>
              <w:jc w:val="both"/>
              <w:rPr>
                <w:rFonts w:ascii="Arial Narrow" w:hAnsi="Arial Narrow" w:cs="Times New Roman"/>
              </w:rPr>
            </w:pPr>
            <w:r w:rsidRPr="00363A86">
              <w:rPr>
                <w:rFonts w:ascii="Arial Narrow" w:hAnsi="Arial Narrow" w:cs="Times New Roman"/>
              </w:rPr>
              <w:t>Havi</w:t>
            </w:r>
          </w:p>
        </w:tc>
      </w:tr>
    </w:tbl>
    <w:p w14:paraId="701586E0" w14:textId="77777777" w:rsidR="009D4665" w:rsidRPr="00363A86" w:rsidRDefault="009D466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E443A1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ellenőrzés dokumentálását a létesítményüzemeltetés vezetőnél lévő üzemeltetői naplóban kell írásban dokumentálni.</w:t>
      </w:r>
    </w:p>
    <w:p w14:paraId="44031B87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jogosultsághoz kötött </w:t>
      </w:r>
      <w:r w:rsidR="00331125" w:rsidRPr="00363A86">
        <w:rPr>
          <w:rFonts w:ascii="Arial Narrow" w:hAnsi="Arial Narrow" w:cs="Times New Roman"/>
          <w:b/>
        </w:rPr>
        <w:t>fél</w:t>
      </w:r>
      <w:r w:rsidRPr="00363A86">
        <w:rPr>
          <w:rFonts w:ascii="Arial Narrow" w:hAnsi="Arial Narrow" w:cs="Times New Roman"/>
          <w:b/>
        </w:rPr>
        <w:t>éves</w:t>
      </w:r>
      <w:r w:rsidRPr="00363A86">
        <w:rPr>
          <w:rFonts w:ascii="Arial Narrow" w:hAnsi="Arial Narrow" w:cs="Times New Roman"/>
        </w:rPr>
        <w:t xml:space="preserve"> felülvizsgálatot és karbantartást szerződés szerinti szakcég végzi.</w:t>
      </w:r>
    </w:p>
    <w:p w14:paraId="598B78F1" w14:textId="137E5224" w:rsidR="00E1578B" w:rsidRPr="00363A86" w:rsidRDefault="00331125" w:rsidP="00886456">
      <w:pPr>
        <w:spacing w:after="12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felülvizsgálat/ karbantartás során felvett észrevételeket lásd a 3. számú függelékben.</w:t>
      </w:r>
    </w:p>
    <w:p w14:paraId="56AB9D78" w14:textId="77777777" w:rsidR="002B2CAC" w:rsidRPr="00363A86" w:rsidRDefault="002B2CAC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4" w:name="_Toc125986424"/>
      <w:r w:rsidRPr="00363A86">
        <w:rPr>
          <w:rFonts w:ascii="Arial Narrow" w:hAnsi="Arial Narrow" w:cs="Times New Roman"/>
          <w:b/>
          <w:sz w:val="24"/>
          <w:szCs w:val="24"/>
        </w:rPr>
        <w:t>Villámvédelem</w:t>
      </w:r>
      <w:bookmarkEnd w:id="104"/>
    </w:p>
    <w:p w14:paraId="10C4FAAF" w14:textId="77777777" w:rsidR="006F582D" w:rsidRPr="00363A86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Az </w:t>
      </w:r>
      <w:r w:rsidR="00345636" w:rsidRPr="00363A86">
        <w:rPr>
          <w:rFonts w:ascii="Arial Narrow" w:hAnsi="Arial Narrow" w:cs="Times New Roman"/>
        </w:rPr>
        <w:t xml:space="preserve">épület </w:t>
      </w:r>
      <w:r w:rsidR="004B5DFD" w:rsidRPr="00363A86">
        <w:rPr>
          <w:rFonts w:ascii="Arial Narrow" w:hAnsi="Arial Narrow" w:cs="Times New Roman"/>
        </w:rPr>
        <w:t>villám</w:t>
      </w:r>
      <w:r w:rsidR="006F582D" w:rsidRPr="00363A86">
        <w:rPr>
          <w:rFonts w:ascii="Arial Narrow" w:hAnsi="Arial Narrow" w:cs="Times New Roman"/>
        </w:rPr>
        <w:t xml:space="preserve">védelmi rendszerrel kialakított. </w:t>
      </w:r>
    </w:p>
    <w:p w14:paraId="6FD1C93D" w14:textId="77777777" w:rsidR="006F582D" w:rsidRPr="00363A86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260CD0" w:rsidRPr="00363A86">
        <w:rPr>
          <w:rFonts w:ascii="Arial Narrow" w:hAnsi="Arial Narrow" w:cs="Times New Roman"/>
        </w:rPr>
        <w:t>8</w:t>
      </w:r>
      <w:r w:rsidR="00E03B5D" w:rsidRPr="00363A86">
        <w:rPr>
          <w:rFonts w:ascii="Arial Narrow" w:hAnsi="Arial Narrow" w:cs="Times New Roman"/>
        </w:rPr>
        <w:t xml:space="preserve">.6 </w:t>
      </w:r>
      <w:r w:rsidRPr="00363A86">
        <w:rPr>
          <w:rFonts w:ascii="Arial Narrow" w:hAnsi="Arial Narrow" w:cs="Times New Roman"/>
        </w:rPr>
        <w:t>pontjában.</w:t>
      </w:r>
    </w:p>
    <w:p w14:paraId="5E2215CE" w14:textId="77777777" w:rsidR="00D22F85" w:rsidRPr="00363A8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CAB685C" w14:textId="77777777" w:rsidR="00016A51" w:rsidRPr="00363A86" w:rsidRDefault="00016A5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5" w:name="_Toc125986425"/>
      <w:r w:rsidRPr="00363A86">
        <w:rPr>
          <w:rFonts w:ascii="Arial Narrow" w:hAnsi="Arial Narrow" w:cs="Times New Roman"/>
          <w:b/>
          <w:sz w:val="24"/>
          <w:szCs w:val="24"/>
        </w:rPr>
        <w:t>Egyéb</w:t>
      </w:r>
      <w:bookmarkEnd w:id="105"/>
    </w:p>
    <w:p w14:paraId="36CF7A2C" w14:textId="77777777" w:rsidR="008F4EC0" w:rsidRPr="00363A86" w:rsidRDefault="006F582D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6" w:name="_Toc125986426"/>
      <w:r w:rsidRPr="00363A86">
        <w:rPr>
          <w:rFonts w:ascii="Arial Narrow" w:hAnsi="Arial Narrow" w:cs="Times New Roman"/>
          <w:b/>
          <w:sz w:val="24"/>
          <w:szCs w:val="24"/>
        </w:rPr>
        <w:t>Napelem:</w:t>
      </w:r>
      <w:bookmarkEnd w:id="106"/>
    </w:p>
    <w:p w14:paraId="508EC146" w14:textId="77777777" w:rsidR="004D5A23" w:rsidRPr="00363A86" w:rsidRDefault="004D5A23" w:rsidP="00363A86">
      <w:pPr>
        <w:rPr>
          <w:rFonts w:ascii="Arial Narrow" w:hAnsi="Arial Narrow" w:cs="Times New Roman"/>
        </w:rPr>
      </w:pPr>
      <w:bookmarkStart w:id="107" w:name="_Toc3744218"/>
      <w:bookmarkStart w:id="108" w:name="_Toc31541677"/>
      <w:bookmarkStart w:id="109" w:name="_Toc31687014"/>
      <w:r w:rsidRPr="00363A86">
        <w:rPr>
          <w:rFonts w:ascii="Arial Narrow" w:hAnsi="Arial Narrow" w:cs="Times New Roman"/>
        </w:rPr>
        <w:t>Nincs az épületben kiépítve napelem.</w:t>
      </w:r>
      <w:bookmarkEnd w:id="107"/>
      <w:bookmarkEnd w:id="108"/>
      <w:bookmarkEnd w:id="109"/>
    </w:p>
    <w:p w14:paraId="0F998BB9" w14:textId="77777777" w:rsidR="004D5A23" w:rsidRPr="00363A86" w:rsidRDefault="004D5A23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10" w:name="_Toc125986427"/>
      <w:r w:rsidRPr="00363A86">
        <w:rPr>
          <w:rFonts w:ascii="Arial Narrow" w:hAnsi="Arial Narrow" w:cs="Times New Roman"/>
          <w:b/>
          <w:sz w:val="24"/>
          <w:szCs w:val="24"/>
        </w:rPr>
        <w:lastRenderedPageBreak/>
        <w:t>Oltóvíztározó</w:t>
      </w:r>
      <w:r w:rsidRPr="00363A86">
        <w:rPr>
          <w:rFonts w:ascii="Arial Narrow" w:hAnsi="Arial Narrow" w:cs="Times New Roman"/>
          <w:b/>
          <w:sz w:val="26"/>
          <w:szCs w:val="26"/>
        </w:rPr>
        <w:t>:</w:t>
      </w:r>
      <w:bookmarkEnd w:id="110"/>
    </w:p>
    <w:p w14:paraId="10920443" w14:textId="77777777" w:rsidR="004D5A23" w:rsidRPr="00363A86" w:rsidRDefault="004D5A23" w:rsidP="00363A86">
      <w:pPr>
        <w:rPr>
          <w:rFonts w:ascii="Arial Narrow" w:hAnsi="Arial Narrow" w:cs="Times New Roman"/>
        </w:rPr>
      </w:pPr>
      <w:bookmarkStart w:id="111" w:name="_Toc3744220"/>
      <w:bookmarkStart w:id="112" w:name="_Toc31541679"/>
      <w:bookmarkStart w:id="113" w:name="_Toc31687016"/>
      <w:r w:rsidRPr="00363A86">
        <w:rPr>
          <w:rFonts w:ascii="Arial Narrow" w:hAnsi="Arial Narrow" w:cs="Times New Roman"/>
        </w:rPr>
        <w:t>Nincs az épülethez kiépítve oltóvíztározó.</w:t>
      </w:r>
      <w:bookmarkEnd w:id="111"/>
      <w:bookmarkEnd w:id="112"/>
      <w:bookmarkEnd w:id="113"/>
    </w:p>
    <w:p w14:paraId="4CBA3FD4" w14:textId="77777777" w:rsidR="00195D3A" w:rsidRPr="00363A86" w:rsidRDefault="00195D3A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4" w:name="_Toc125986428"/>
      <w:r w:rsidRPr="00363A86">
        <w:rPr>
          <w:rFonts w:ascii="Arial Narrow" w:hAnsi="Arial Narrow" w:cs="Times New Roman"/>
          <w:b/>
          <w:sz w:val="24"/>
          <w:szCs w:val="24"/>
        </w:rPr>
        <w:t>Légkürt</w:t>
      </w:r>
      <w:bookmarkEnd w:id="114"/>
    </w:p>
    <w:p w14:paraId="202F786A" w14:textId="77777777" w:rsidR="00260CD0" w:rsidRPr="00363A86" w:rsidRDefault="00260CD0" w:rsidP="00363A86">
      <w:pPr>
        <w:rPr>
          <w:rFonts w:ascii="Arial Narrow" w:hAnsi="Arial Narrow" w:cs="Times New Roman"/>
        </w:rPr>
      </w:pPr>
      <w:bookmarkStart w:id="115" w:name="_Toc31541681"/>
      <w:bookmarkStart w:id="116" w:name="_Toc31687018"/>
      <w:r w:rsidRPr="00363A86">
        <w:rPr>
          <w:rFonts w:ascii="Arial Narrow" w:hAnsi="Arial Narrow" w:cs="Times New Roman"/>
        </w:rPr>
        <w:t>Az épület teljes terültén tűzjelző berendezés van kiépítve, így az épületben nincs szükség légkürt(</w:t>
      </w:r>
      <w:proofErr w:type="spellStart"/>
      <w:r w:rsidRPr="00363A86">
        <w:rPr>
          <w:rFonts w:ascii="Arial Narrow" w:hAnsi="Arial Narrow" w:cs="Times New Roman"/>
        </w:rPr>
        <w:t>ök</w:t>
      </w:r>
      <w:proofErr w:type="spellEnd"/>
      <w:r w:rsidRPr="00363A86">
        <w:rPr>
          <w:rFonts w:ascii="Arial Narrow" w:hAnsi="Arial Narrow" w:cs="Times New Roman"/>
        </w:rPr>
        <w:t>) kihelyezésére!</w:t>
      </w:r>
      <w:bookmarkEnd w:id="115"/>
      <w:bookmarkEnd w:id="116"/>
    </w:p>
    <w:p w14:paraId="582B5086" w14:textId="77777777" w:rsidR="004D5A23" w:rsidRPr="00363A86" w:rsidRDefault="004D5A23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7" w:name="_Toc125986429"/>
      <w:r w:rsidRPr="00363A86">
        <w:rPr>
          <w:rFonts w:ascii="Arial Narrow" w:hAnsi="Arial Narrow" w:cs="Times New Roman"/>
          <w:b/>
          <w:sz w:val="24"/>
          <w:szCs w:val="24"/>
        </w:rPr>
        <w:t>„</w:t>
      </w:r>
      <w:r w:rsidR="00FC0BD5" w:rsidRPr="00363A86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Kiserőmű - Fékgép</w:t>
      </w:r>
      <w:r w:rsidRPr="00363A86">
        <w:rPr>
          <w:rFonts w:ascii="Arial Narrow" w:hAnsi="Arial Narrow" w:cs="Times New Roman"/>
          <w:b/>
          <w:sz w:val="24"/>
          <w:szCs w:val="24"/>
        </w:rPr>
        <w:t>”</w:t>
      </w:r>
      <w:bookmarkEnd w:id="117"/>
    </w:p>
    <w:p w14:paraId="10BD129A" w14:textId="77777777" w:rsidR="00FC0BD5" w:rsidRPr="00363A86" w:rsidRDefault="00FC0BD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Az épületben egy „kiserőmű – fékgép” került kiépítésre.</w:t>
      </w:r>
    </w:p>
    <w:p w14:paraId="407F6354" w14:textId="77777777" w:rsidR="00FC0BD5" w:rsidRPr="00363A86" w:rsidRDefault="00FC0BD5" w:rsidP="004676B7">
      <w:pPr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 w:rsidRPr="00363A86">
        <w:rPr>
          <w:rFonts w:ascii="Arial Narrow" w:hAnsi="Arial Narrow" w:cs="Arial"/>
          <w:color w:val="222222"/>
          <w:shd w:val="clear" w:color="auto" w:fill="FFFFFF"/>
        </w:rPr>
        <w:t>Főkapcsolója a lift melletti pincelejáróban van, az FE0 jelű elosztó.</w:t>
      </w:r>
    </w:p>
    <w:p w14:paraId="72126EFF" w14:textId="77777777" w:rsidR="00DB4324" w:rsidRPr="00363A86" w:rsidRDefault="00DB4324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839128A" w14:textId="77777777" w:rsidR="00260CD0" w:rsidRPr="00363A86" w:rsidRDefault="00260CD0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8" w:name="_Toc125986430"/>
      <w:r w:rsidRPr="00363A86">
        <w:rPr>
          <w:rFonts w:ascii="Arial Narrow" w:hAnsi="Arial Narrow" w:cs="Times New Roman"/>
          <w:b/>
          <w:sz w:val="24"/>
          <w:szCs w:val="24"/>
        </w:rPr>
        <w:t>A használat speciális szabályai</w:t>
      </w:r>
      <w:bookmarkEnd w:id="118"/>
    </w:p>
    <w:p w14:paraId="5089132C" w14:textId="77777777" w:rsidR="00260CD0" w:rsidRPr="00363A86" w:rsidRDefault="00260CD0" w:rsidP="007344C3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9" w:name="_Toc125986431"/>
      <w:r w:rsidRPr="00363A86">
        <w:rPr>
          <w:rFonts w:ascii="Arial Narrow" w:hAnsi="Arial Narrow" w:cs="Times New Roman"/>
          <w:b/>
          <w:sz w:val="24"/>
          <w:szCs w:val="24"/>
        </w:rPr>
        <w:t>Festőkabin</w:t>
      </w:r>
      <w:bookmarkEnd w:id="119"/>
    </w:p>
    <w:p w14:paraId="35B14D10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 w:cs="Arial"/>
        </w:rPr>
      </w:pPr>
      <w:r w:rsidRPr="00363A86">
        <w:rPr>
          <w:rFonts w:ascii="Arial Narrow" w:hAnsi="Arial Narrow" w:cs="Arial"/>
        </w:rPr>
        <w:t>A festőműhelyben TILOS a dohányozás! Dohányozni csak az arra kijelölt területen lehet.</w:t>
      </w:r>
    </w:p>
    <w:p w14:paraId="6DE61CA0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20" w:name="_Toc25314243"/>
      <w:bookmarkStart w:id="121" w:name="_Toc25684883"/>
      <w:r w:rsidRPr="00363A86">
        <w:rPr>
          <w:rFonts w:ascii="Arial Narrow" w:hAnsi="Arial Narrow"/>
        </w:rPr>
        <w:t>A festőkabin biztonságtechnológiai utasítását minden esetben be kell tartani.</w:t>
      </w:r>
      <w:bookmarkEnd w:id="120"/>
      <w:bookmarkEnd w:id="121"/>
    </w:p>
    <w:p w14:paraId="2FE520B6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22" w:name="_Toc25001490"/>
      <w:bookmarkStart w:id="123" w:name="_Toc25314244"/>
      <w:bookmarkStart w:id="124" w:name="_Toc25684884"/>
      <w:r w:rsidRPr="00363A86">
        <w:rPr>
          <w:rFonts w:ascii="Arial Narrow" w:hAnsi="Arial Narrow"/>
        </w:rPr>
        <w:t>A létesítmény üzemeltetéséért felelős vezető vagy a létesítmény üzemeltetéséért felelős munkatárs köteles a festőkabin műszaki ellenőrzéséről, időszakos felülvizsgálatáról, karbantartásáról meghatározott módon és gyakorisággal, valamint a javításáról szükség szerint gondoskodni.</w:t>
      </w:r>
      <w:bookmarkEnd w:id="122"/>
      <w:bookmarkEnd w:id="123"/>
      <w:bookmarkEnd w:id="124"/>
      <w:r w:rsidRPr="00363A86">
        <w:rPr>
          <w:rFonts w:ascii="Arial Narrow" w:hAnsi="Arial Narrow"/>
        </w:rPr>
        <w:t xml:space="preserve"> </w:t>
      </w:r>
    </w:p>
    <w:p w14:paraId="04249FE4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25" w:name="_Toc25001491"/>
      <w:bookmarkStart w:id="126" w:name="_Toc25314245"/>
      <w:bookmarkStart w:id="127" w:name="_Toc25684885"/>
      <w:r w:rsidRPr="00363A86">
        <w:rPr>
          <w:rFonts w:ascii="Arial Narrow" w:hAnsi="Arial Narrow"/>
        </w:rPr>
        <w:t>A létesítmény üzemeltetéséért felelős vezető vagy a létesítmény üzemeltetéséért felelős munkatárs az ellenőrzés/felülvizsgálat során feltárt hibákat, a működőképességet kedvezőtlenül befolyásoló körülményt és annak tudomásulvételét a működésképtelenség megállapítását tartalmazó iraton aláírásával és az aláírás dátumának feltüntetésével igazolja.</w:t>
      </w:r>
      <w:bookmarkEnd w:id="125"/>
      <w:bookmarkEnd w:id="126"/>
      <w:bookmarkEnd w:id="127"/>
      <w:r w:rsidRPr="00363A86">
        <w:rPr>
          <w:rFonts w:ascii="Arial Narrow" w:hAnsi="Arial Narrow"/>
        </w:rPr>
        <w:t xml:space="preserve"> </w:t>
      </w:r>
    </w:p>
    <w:p w14:paraId="0C16A308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28" w:name="_Toc25001492"/>
      <w:bookmarkStart w:id="129" w:name="_Toc25314246"/>
      <w:bookmarkStart w:id="130" w:name="_Toc25684886"/>
      <w:r w:rsidRPr="00363A86">
        <w:rPr>
          <w:rFonts w:ascii="Arial Narrow" w:hAnsi="Arial Narrow"/>
        </w:rPr>
        <w:t>Az üzemeltetői ellenőrzést, az időszakos felülvizsgálatot, a karbantartást és a javítást el kell végezni/végeztetni és annak eredményét írásban kell dokumentálni.</w:t>
      </w:r>
      <w:bookmarkEnd w:id="128"/>
      <w:bookmarkEnd w:id="129"/>
      <w:bookmarkEnd w:id="130"/>
      <w:r w:rsidRPr="00363A86">
        <w:rPr>
          <w:rFonts w:ascii="Arial Narrow" w:hAnsi="Arial Narrow"/>
        </w:rPr>
        <w:t xml:space="preserve"> </w:t>
      </w:r>
    </w:p>
    <w:p w14:paraId="5B791C08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31" w:name="_Toc25001493"/>
      <w:bookmarkStart w:id="132" w:name="_Toc25314247"/>
      <w:bookmarkStart w:id="133" w:name="_Toc25684887"/>
      <w:r w:rsidRPr="00363A86">
        <w:rPr>
          <w:rFonts w:ascii="Arial Narrow" w:hAnsi="Arial Narrow"/>
        </w:rPr>
        <w:t>Az üzemeltetői ellenőrzés, az időszakos és a rendkívüli felülvizsgálat, a karbantartás és a javítás során figyelembe kell venni az érintett műszaki megoldás gyártójának vonatkozó előírásait.</w:t>
      </w:r>
      <w:bookmarkEnd w:id="131"/>
      <w:bookmarkEnd w:id="132"/>
      <w:bookmarkEnd w:id="133"/>
    </w:p>
    <w:p w14:paraId="50354C9A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34" w:name="_Toc25001494"/>
      <w:bookmarkStart w:id="135" w:name="_Toc25314248"/>
      <w:bookmarkStart w:id="136" w:name="_Toc25684888"/>
      <w:r w:rsidRPr="00363A86">
        <w:rPr>
          <w:rFonts w:ascii="Arial Narrow" w:hAnsi="Arial Narrow"/>
        </w:rPr>
        <w:t>Hibás eszközt, berendezést tilos használni.</w:t>
      </w:r>
      <w:bookmarkEnd w:id="134"/>
      <w:bookmarkEnd w:id="135"/>
      <w:bookmarkEnd w:id="136"/>
    </w:p>
    <w:p w14:paraId="27C886CA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37" w:name="_Toc25001495"/>
      <w:bookmarkStart w:id="138" w:name="_Toc25314249"/>
      <w:bookmarkStart w:id="139" w:name="_Toc25684889"/>
      <w:r w:rsidRPr="00363A86">
        <w:rPr>
          <w:rFonts w:ascii="Arial Narrow" w:hAnsi="Arial Narrow"/>
        </w:rPr>
        <w:t>A tevékenység, melynek végzése során robbanásveszély alakulhat ki, csak hatékony szellőztetés mellett végezhető.</w:t>
      </w:r>
      <w:bookmarkEnd w:id="137"/>
      <w:bookmarkEnd w:id="138"/>
      <w:bookmarkEnd w:id="139"/>
      <w:r w:rsidRPr="00363A86">
        <w:rPr>
          <w:rFonts w:ascii="Arial Narrow" w:hAnsi="Arial Narrow"/>
        </w:rPr>
        <w:t xml:space="preserve"> </w:t>
      </w:r>
    </w:p>
    <w:p w14:paraId="52E7BADD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oldószer tartalmú anyagokat (festékeket, hígítókat, egyéb adalékanyagokat) tartalmazó edényeket használat után azonnal vissza kell zárni, a felesleges elpárolgás megelőzése céljából.</w:t>
      </w:r>
    </w:p>
    <w:p w14:paraId="1EF89511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Kifolyt veszélyes anyagokat azonnal fel kell takarítani;</w:t>
      </w:r>
    </w:p>
    <w:p w14:paraId="417B6C6A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40" w:name="_Toc25001496"/>
      <w:bookmarkStart w:id="141" w:name="_Toc25314250"/>
      <w:bookmarkStart w:id="142" w:name="_Toc25684890"/>
      <w:r w:rsidRPr="00363A86">
        <w:rPr>
          <w:rFonts w:ascii="Arial Narrow" w:hAnsi="Arial Narrow"/>
        </w:rPr>
        <w:t>Ha a fokozottan tűz- és robbanásveszélyes osztályba tartozó anyag jelenléte során vagy fokozottan tűz- és robbanásveszélyes, mérsékelten tűzveszélyes osztályba tartozó anyag lerakódásával számolni lehet, a szellőztető berendezéseket a gyártó által meghatározott rendszerességgel tisztítani kell.</w:t>
      </w:r>
      <w:bookmarkEnd w:id="140"/>
      <w:bookmarkEnd w:id="141"/>
      <w:bookmarkEnd w:id="142"/>
      <w:r w:rsidRPr="00363A86">
        <w:rPr>
          <w:rFonts w:ascii="Arial Narrow" w:hAnsi="Arial Narrow"/>
        </w:rPr>
        <w:t xml:space="preserve"> </w:t>
      </w:r>
    </w:p>
    <w:p w14:paraId="36FB0409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43" w:name="_Toc25001497"/>
      <w:bookmarkStart w:id="144" w:name="_Toc25314251"/>
      <w:bookmarkStart w:id="145" w:name="_Toc25684891"/>
      <w:r w:rsidRPr="00363A86">
        <w:rPr>
          <w:rFonts w:ascii="Arial Narrow" w:hAnsi="Arial Narrow"/>
        </w:rPr>
        <w:t>A szellőztető rendszer nyílásait eltorlaszolni tilos.</w:t>
      </w:r>
      <w:bookmarkEnd w:id="143"/>
      <w:bookmarkEnd w:id="144"/>
      <w:bookmarkEnd w:id="145"/>
    </w:p>
    <w:p w14:paraId="56D6ABD4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/>
        </w:rPr>
      </w:pPr>
      <w:bookmarkStart w:id="146" w:name="_Toc25001498"/>
      <w:bookmarkStart w:id="147" w:name="_Toc25314252"/>
      <w:bookmarkStart w:id="148" w:name="_Toc25684892"/>
      <w:r w:rsidRPr="00363A86">
        <w:rPr>
          <w:rFonts w:ascii="Arial Narrow" w:hAnsi="Arial Narrow"/>
        </w:rPr>
        <w:t>A szellőző rendszert, a gyártó által meghatározott rendszerességgel tisztítani és annak elvégzését írásban igazolni kell.</w:t>
      </w:r>
      <w:bookmarkEnd w:id="146"/>
      <w:bookmarkEnd w:id="147"/>
      <w:bookmarkEnd w:id="148"/>
    </w:p>
    <w:p w14:paraId="048AC6B3" w14:textId="77777777" w:rsidR="00260CD0" w:rsidRPr="00363A86" w:rsidRDefault="00260CD0" w:rsidP="00260C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AF57CF8" w14:textId="77777777" w:rsidR="00260CD0" w:rsidRPr="00363A86" w:rsidRDefault="00260CD0" w:rsidP="007344C3">
      <w:pPr>
        <w:pStyle w:val="Cmsor4"/>
        <w:numPr>
          <w:ilvl w:val="2"/>
          <w:numId w:val="25"/>
        </w:numPr>
        <w:spacing w:before="0" w:beforeAutospacing="0" w:after="0" w:afterAutospacing="0"/>
        <w:ind w:left="0" w:firstLine="0"/>
        <w:outlineLvl w:val="1"/>
        <w:rPr>
          <w:rFonts w:ascii="Arial Narrow" w:hAnsi="Arial Narrow"/>
          <w:u w:val="none"/>
        </w:rPr>
      </w:pPr>
      <w:bookmarkStart w:id="149" w:name="_Toc25831784"/>
      <w:bookmarkStart w:id="150" w:name="_Toc31451498"/>
      <w:bookmarkStart w:id="151" w:name="_Toc125986432"/>
      <w:bookmarkStart w:id="152" w:name="_Toc25831787"/>
      <w:bookmarkStart w:id="153" w:name="_Toc31451501"/>
      <w:r w:rsidRPr="00363A86">
        <w:rPr>
          <w:rFonts w:ascii="Arial Narrow" w:hAnsi="Arial Narrow"/>
          <w:u w:val="none"/>
        </w:rPr>
        <w:t>Gépjármű javító műhelyek</w:t>
      </w:r>
      <w:bookmarkEnd w:id="149"/>
      <w:bookmarkEnd w:id="150"/>
      <w:bookmarkEnd w:id="151"/>
    </w:p>
    <w:p w14:paraId="16C81BED" w14:textId="77777777" w:rsidR="00260CD0" w:rsidRPr="00363A86" w:rsidRDefault="00260CD0" w:rsidP="00260CD0">
      <w:pPr>
        <w:overflowPunct w:val="0"/>
        <w:spacing w:after="0"/>
        <w:jc w:val="both"/>
        <w:textAlignment w:val="baseline"/>
        <w:rPr>
          <w:rFonts w:ascii="Arial Narrow" w:hAnsi="Arial Narrow" w:cs="Arial"/>
        </w:rPr>
      </w:pPr>
      <w:r w:rsidRPr="00363A86">
        <w:rPr>
          <w:rFonts w:ascii="Arial Narrow" w:hAnsi="Arial Narrow" w:cs="Arial"/>
        </w:rPr>
        <w:t>A javító műhelyekben TILOS a dohányozás! Dohányozni csak az arra kijelölt területen lehet.</w:t>
      </w:r>
    </w:p>
    <w:p w14:paraId="15E400CF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A gépjárműjavító műhelyben fokozottan tűz- és robbanásveszélyes folyadékokat /benzin, </w:t>
      </w:r>
      <w:proofErr w:type="spellStart"/>
      <w:r w:rsidRPr="00363A86">
        <w:rPr>
          <w:rFonts w:ascii="Arial Narrow" w:hAnsi="Arial Narrow"/>
        </w:rPr>
        <w:t>nitrófesték</w:t>
      </w:r>
      <w:proofErr w:type="spellEnd"/>
      <w:r w:rsidRPr="00363A86">
        <w:rPr>
          <w:rFonts w:ascii="Arial Narrow" w:hAnsi="Arial Narrow"/>
        </w:rPr>
        <w:t>/ tárolni, használni tilos!</w:t>
      </w:r>
    </w:p>
    <w:p w14:paraId="66FFB108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A műhely belső területén mérsékelten tűzveszélyes folyadékban szerszámot, alkatrészeket stb. mosni SZIGORÚAN TILOS!  Az ilyen munkát fedővel ellátott edényben, a nyílt láng használatát és a dohányzást tiltó rendelkezések betartása mellett, csak a műhelyen kívül erre a célra kijelölt helyen szabad végezni. </w:t>
      </w:r>
    </w:p>
    <w:p w14:paraId="7A3763B5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A műhelyben kenőzsírt, kenőolajat legfeljebb 10 kg mennyiségben szabad tárolni. </w:t>
      </w:r>
    </w:p>
    <w:p w14:paraId="39F914DC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A hegesztési munka megkezdése előtt a munkaterületen meg kell minden olyan körülményt szüntetni, amely tüzet, vagy robbanást okozhat. </w:t>
      </w:r>
    </w:p>
    <w:p w14:paraId="23A20A60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gépjárművön az üzemanyag tank közelében hegeszteni tilos! A hegesztés előtt az üzemanyag tankot el kell távolítani, le kell szerelni.</w:t>
      </w:r>
    </w:p>
    <w:p w14:paraId="1A74BF2C" w14:textId="77777777" w:rsidR="00260CD0" w:rsidRPr="00363A86" w:rsidRDefault="00260CD0" w:rsidP="00260CD0">
      <w:pPr>
        <w:pStyle w:val="Listaszerbekezds"/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Hegesztés előtt a gépjárművet az olajos szennyeződésektől meg kell tisztítani. Hegesztés előtt az üléseket, éghető anyagokat a gépjárműből el kell távolítani. </w:t>
      </w:r>
    </w:p>
    <w:p w14:paraId="0BD6BA9A" w14:textId="77777777" w:rsidR="00260CD0" w:rsidRPr="00363A86" w:rsidRDefault="00260CD0" w:rsidP="00260CD0">
      <w:pPr>
        <w:pStyle w:val="Cmsor4"/>
        <w:numPr>
          <w:ilvl w:val="0"/>
          <w:numId w:val="0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  <w:u w:val="none"/>
        </w:rPr>
      </w:pPr>
      <w:r w:rsidRPr="00363A86">
        <w:rPr>
          <w:rFonts w:ascii="Arial Narrow" w:hAnsi="Arial Narrow"/>
          <w:b w:val="0"/>
          <w:sz w:val="22"/>
          <w:szCs w:val="22"/>
          <w:u w:val="none"/>
        </w:rPr>
        <w:lastRenderedPageBreak/>
        <w:t>A műhely területén a tisztaságra nagy gondot kell fordítani. Műszak befejeztével az olajos rongyokat el kell távolítani a műhelyből. Szerelőlámpát /kézilámpát/ csak hibátlan dugaszolóval, vezetékkel, üvegburával és mechanikai sérülés elleni védőkosárral szabad használni.</w:t>
      </w:r>
    </w:p>
    <w:p w14:paraId="47C16197" w14:textId="77777777" w:rsidR="00260CD0" w:rsidRPr="00363A86" w:rsidRDefault="00260CD0" w:rsidP="00260CD0">
      <w:pPr>
        <w:pStyle w:val="Cmsor4"/>
        <w:numPr>
          <w:ilvl w:val="0"/>
          <w:numId w:val="0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  <w:u w:val="none"/>
        </w:rPr>
      </w:pPr>
    </w:p>
    <w:p w14:paraId="60C9A7CF" w14:textId="77777777" w:rsidR="00260CD0" w:rsidRPr="00363A86" w:rsidRDefault="00260CD0" w:rsidP="007344C3">
      <w:pPr>
        <w:pStyle w:val="Cmsor4"/>
        <w:numPr>
          <w:ilvl w:val="2"/>
          <w:numId w:val="25"/>
        </w:numPr>
        <w:spacing w:before="0" w:beforeAutospacing="0" w:after="0" w:afterAutospacing="0"/>
        <w:ind w:left="0" w:firstLine="0"/>
        <w:outlineLvl w:val="1"/>
        <w:rPr>
          <w:rFonts w:ascii="Arial Narrow" w:hAnsi="Arial Narrow"/>
          <w:u w:val="none"/>
        </w:rPr>
      </w:pPr>
      <w:bookmarkStart w:id="154" w:name="_Toc25831785"/>
      <w:bookmarkStart w:id="155" w:name="_Toc31451499"/>
      <w:bookmarkStart w:id="156" w:name="_Toc125986433"/>
      <w:r w:rsidRPr="00363A86">
        <w:rPr>
          <w:rFonts w:ascii="Arial Narrow" w:hAnsi="Arial Narrow"/>
          <w:u w:val="none"/>
        </w:rPr>
        <w:t>Motorfék-laboratórium</w:t>
      </w:r>
      <w:bookmarkEnd w:id="154"/>
      <w:bookmarkEnd w:id="155"/>
      <w:bookmarkEnd w:id="156"/>
    </w:p>
    <w:p w14:paraId="333794C1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motorfék-laboratóriumban TILOS a dohányzás! Dohányozni csak az arra kijelölt területen lehet.</w:t>
      </w:r>
    </w:p>
    <w:p w14:paraId="765280CF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féktermi helyiségben felszerelt motort felügyelet nélkül üzemeltetni TILOS!</w:t>
      </w:r>
    </w:p>
    <w:p w14:paraId="56247717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labor területén levő közlekedési utakat, folyosókat, lépcsőházakat, pincelejárót, utakat, folyosókat, lépcsőházakat pincelejárót, kijáratokat és ezekbe nyíló ajtókat teljes szélességükben állandóan szabadon kell hagyni. Ezeket eltorlaszolni, leszűkíteni még átmenetileg sem szabad.</w:t>
      </w:r>
    </w:p>
    <w:p w14:paraId="4FF98ACA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gépjármű motorok vizsgálatához zárt rendszerben történik az üzemanyag biztosítása (gázolaj). A zárt rendszert megbontani vagy abból üzemanyagot átfejteni szigorúan tilos.</w:t>
      </w:r>
    </w:p>
    <w:p w14:paraId="334E54A1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fékterem helyiségekben - az üzemanyag rendszer kivételével - a felszerelt motor üzemelése közben semmilyen éghető anyag nem tartható még ideiglenesen sem.</w:t>
      </w:r>
    </w:p>
    <w:p w14:paraId="5F1177E2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 xml:space="preserve">A vizsgálandó gépjárműmotorok kipufogógázainak elszívásáról, friss levegő utánpótlásáról nagy teljesítményű </w:t>
      </w:r>
      <w:proofErr w:type="spellStart"/>
      <w:r w:rsidRPr="00363A86">
        <w:rPr>
          <w:rFonts w:ascii="Arial Narrow" w:hAnsi="Arial Narrow"/>
        </w:rPr>
        <w:t>centrifugálventillátorok</w:t>
      </w:r>
      <w:proofErr w:type="spellEnd"/>
      <w:r w:rsidRPr="00363A86">
        <w:rPr>
          <w:rFonts w:ascii="Arial Narrow" w:hAnsi="Arial Narrow"/>
        </w:rPr>
        <w:t xml:space="preserve"> beépítésével kell gondoskodni.</w:t>
      </w:r>
    </w:p>
    <w:p w14:paraId="3C30F94F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fékállások berendezéseit (vízhűtés) és a vizsgált motorokat csak a szellőzés üzem behelyezését követően lehessen indítani.</w:t>
      </w:r>
    </w:p>
    <w:p w14:paraId="3DD92E3B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labor területén a gázpalackok kezelése, tárolása és üzemeltetése az MSZ 6292 sz. szabvány előírásai szerint történjen. A használaton kívüli vagy üres palackok tárolása csak a laboratórium épületén kívüli palacktárolóban történhet, melyet palackkezelői-tanfolyammal rendelkező személy kezelhet.</w:t>
      </w:r>
    </w:p>
    <w:p w14:paraId="4FCF61CD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Használt, olajos rongyokat lefedhető, éghetetlen anyagú tároló edénybe kell elszállításig gyűjteni.</w:t>
      </w:r>
    </w:p>
    <w:p w14:paraId="61E7E38A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elcsepegett üzemanyagot (olajat, benzint), azonnal fel kell itatni.</w:t>
      </w:r>
    </w:p>
    <w:p w14:paraId="18111ED2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fékterem helyiségekben az elfolyható üzemanyag felitatására tűzoltó homok feliratú hordóban min ½ m</w:t>
      </w:r>
      <w:r w:rsidRPr="00363A86">
        <w:rPr>
          <w:rFonts w:ascii="Arial Narrow" w:hAnsi="Arial Narrow"/>
          <w:vertAlign w:val="superscript"/>
        </w:rPr>
        <w:t>3</w:t>
      </w:r>
      <w:r w:rsidRPr="00363A86">
        <w:rPr>
          <w:rFonts w:ascii="Arial Narrow" w:hAnsi="Arial Narrow"/>
        </w:rPr>
        <w:t xml:space="preserve"> homokot és 1 db szóró lapátot kell készenlétben tartani.</w:t>
      </w:r>
    </w:p>
    <w:p w14:paraId="63D8112A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előkészítő helyiségben eseti hegesztést, ill. nyílt lánggal történő munkafolyamatokat (javítás) csak vizsgázott, és tűzvédelmi szakvizsgával rendelkező személyek végezhetnek.</w:t>
      </w:r>
    </w:p>
    <w:p w14:paraId="73175EE8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hegesztő berendezéseket kifogástalan állapotban kell tartani, negyedévenként ellenőriztetni kell a megbízott szakemberekkel.</w:t>
      </w:r>
    </w:p>
    <w:p w14:paraId="62A0E4A3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Mérsékelten tűzveszélyes vagy mérgező anyagokat a hálózati vízelvezető csatornába önteni szigorúan tilos.</w:t>
      </w:r>
    </w:p>
    <w:p w14:paraId="517032E1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Különféle elektromos szereléseket, javításokat, átalakításokat csak a TMK részleg szakemberei végezhetnek.</w:t>
      </w:r>
    </w:p>
    <w:p w14:paraId="585CD0A2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fékterem fékállásaiban (1-4) állásonként 1 db 20 kg-os CO</w:t>
      </w:r>
      <w:r w:rsidRPr="00363A86">
        <w:rPr>
          <w:rFonts w:ascii="Arial Narrow" w:hAnsi="Arial Narrow"/>
          <w:vertAlign w:val="subscript"/>
        </w:rPr>
        <w:t>2</w:t>
      </w:r>
      <w:r w:rsidRPr="00363A86">
        <w:rPr>
          <w:rFonts w:ascii="Arial Narrow" w:hAnsi="Arial Narrow"/>
        </w:rPr>
        <w:t>-vel oltót, a mérőfolyosón pedig 1 db 2 kg-os CO</w:t>
      </w:r>
      <w:r w:rsidRPr="00363A86">
        <w:rPr>
          <w:rFonts w:ascii="Arial Narrow" w:hAnsi="Arial Narrow"/>
          <w:vertAlign w:val="subscript"/>
        </w:rPr>
        <w:t>2</w:t>
      </w:r>
      <w:r w:rsidRPr="00363A86">
        <w:rPr>
          <w:rFonts w:ascii="Arial Narrow" w:hAnsi="Arial Narrow"/>
        </w:rPr>
        <w:t>-vel oltót biztosítani kell.</w:t>
      </w:r>
    </w:p>
    <w:p w14:paraId="7BBCAA18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előkészítőben biztosítani kell:</w:t>
      </w:r>
    </w:p>
    <w:p w14:paraId="0FD6535B" w14:textId="77777777" w:rsidR="00260CD0" w:rsidRPr="00363A86" w:rsidRDefault="00260CD0" w:rsidP="00260CD0">
      <w:pPr>
        <w:numPr>
          <w:ilvl w:val="0"/>
          <w:numId w:val="51"/>
        </w:num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1 db 6 kg-os porral oltót</w:t>
      </w:r>
    </w:p>
    <w:p w14:paraId="2C488E9F" w14:textId="77777777" w:rsidR="00260CD0" w:rsidRPr="00363A86" w:rsidRDefault="00260CD0" w:rsidP="00260CD0">
      <w:pPr>
        <w:numPr>
          <w:ilvl w:val="0"/>
          <w:numId w:val="51"/>
        </w:num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2 db 12 kg-os porral oltót.</w:t>
      </w:r>
    </w:p>
    <w:p w14:paraId="769424F4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elhelyezett tűzoltó készülékek hozzáférhetőségét biztosítani kell. A készüléket a helyéről levenni, más helyre helyezni, más célra használni tilos.</w:t>
      </w:r>
    </w:p>
    <w:p w14:paraId="2C5A9183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munkaidő befejeztével a keletkező szemetet, hulladékot a központi hulladékgyűjtőbe kell szállítani.</w:t>
      </w:r>
    </w:p>
    <w:p w14:paraId="298D2595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folyamatos munkavégzés miatt a helyiségeket a főkapcsolóval áramtalanítani kizárólag veszély, illetve tűz esetén szabad.</w:t>
      </w:r>
    </w:p>
    <w:p w14:paraId="26E79A8D" w14:textId="77777777" w:rsidR="00260CD0" w:rsidRPr="00363A86" w:rsidRDefault="00260CD0" w:rsidP="00260CD0">
      <w:pPr>
        <w:pStyle w:val="Listaszerbekezds"/>
        <w:tabs>
          <w:tab w:val="left" w:pos="-1560"/>
          <w:tab w:val="left" w:pos="-851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Minden esetben meg kell győződni arról, hogy a vízvételi helyek elzárása megtörténjen, az ablakok zárva legyenek. A labor lezárása után a kulcsot a portára kell adni.</w:t>
      </w:r>
    </w:p>
    <w:p w14:paraId="1E20C966" w14:textId="77777777" w:rsidR="00260CD0" w:rsidRPr="00363A86" w:rsidRDefault="00260CD0" w:rsidP="00260CD0">
      <w:pPr>
        <w:pStyle w:val="Cmsor4"/>
        <w:numPr>
          <w:ilvl w:val="0"/>
          <w:numId w:val="0"/>
        </w:numPr>
        <w:spacing w:before="0" w:beforeAutospacing="0" w:after="0" w:afterAutospacing="0"/>
        <w:outlineLvl w:val="0"/>
        <w:rPr>
          <w:rFonts w:ascii="Arial Narrow" w:hAnsi="Arial Narrow"/>
          <w:u w:val="none"/>
        </w:rPr>
      </w:pPr>
    </w:p>
    <w:p w14:paraId="6ADB0E0B" w14:textId="77777777" w:rsidR="00260CD0" w:rsidRPr="00363A86" w:rsidRDefault="00260CD0" w:rsidP="007344C3">
      <w:pPr>
        <w:pStyle w:val="Cmsor4"/>
        <w:numPr>
          <w:ilvl w:val="2"/>
          <w:numId w:val="25"/>
        </w:numPr>
        <w:spacing w:before="0" w:beforeAutospacing="0" w:after="0" w:afterAutospacing="0"/>
        <w:ind w:left="0" w:firstLine="0"/>
        <w:outlineLvl w:val="1"/>
        <w:rPr>
          <w:rFonts w:ascii="Arial Narrow" w:hAnsi="Arial Narrow"/>
          <w:u w:val="none"/>
        </w:rPr>
      </w:pPr>
      <w:bookmarkStart w:id="157" w:name="_Toc125986434"/>
      <w:r w:rsidRPr="00363A86">
        <w:rPr>
          <w:rFonts w:ascii="Arial Narrow" w:hAnsi="Arial Narrow"/>
          <w:u w:val="none"/>
        </w:rPr>
        <w:t>Laboratórium és szivattyúház helyiségeire vonatkozó tűzvédelmi előírások</w:t>
      </w:r>
      <w:bookmarkEnd w:id="152"/>
      <w:bookmarkEnd w:id="153"/>
      <w:bookmarkEnd w:id="157"/>
    </w:p>
    <w:p w14:paraId="70B69A7A" w14:textId="77777777" w:rsidR="00260CD0" w:rsidRPr="00363A86" w:rsidRDefault="00260CD0" w:rsidP="00260CD0">
      <w:pPr>
        <w:tabs>
          <w:tab w:val="left" w:pos="-1560"/>
          <w:tab w:val="left" w:pos="0"/>
          <w:tab w:val="left" w:pos="10207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Laboratóriumot csak a rendeltetési célnak megfelelőn szabad használni és minden változást, átalakítást, be kell jelenteni az illetékes tűzvédelmi hatóságnak.</w:t>
      </w:r>
    </w:p>
    <w:p w14:paraId="28513C79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helyiségekben a közlekedő útvonalakat állandóan szabadon kell tartani, azokat eltorlaszolni, leszűkíteni még átmenetileg sem szabad.</w:t>
      </w:r>
    </w:p>
    <w:p w14:paraId="4F89B510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laboratórium területén fokozottan tűz- és robbanásveszélyes anyagot csak a napi munka biztosítása arányában lehet tárolni.</w:t>
      </w:r>
    </w:p>
    <w:p w14:paraId="70F40F1C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Hálózati csatornába mérgező anyagokat, fokozottan tűz- és robbanásveszélyes anyagokat önteni tilos.</w:t>
      </w:r>
    </w:p>
    <w:p w14:paraId="5DF49F61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Elektromos hálózatot és csatlakozóit csak az előírásoknak megfelelően szabad üzemeltetni. Átalakítását, javítását csak elektromos szerelésre szakosodott szakember végezhet</w:t>
      </w:r>
    </w:p>
    <w:p w14:paraId="0C932FF9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helyiségek szellőztetéséről gondoskodni kell.</w:t>
      </w:r>
    </w:p>
    <w:p w14:paraId="05A40DDF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lastRenderedPageBreak/>
        <w:t>A szivattyúház egész területén tilos a dohányzás. Ezt táblával kell jelölni a bejárati ajtókon, valamint a helyiségekben.</w:t>
      </w:r>
    </w:p>
    <w:p w14:paraId="01B4D026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szivattyúház területén éghető anyagot tárolni, raktározni tilos.</w:t>
      </w:r>
    </w:p>
    <w:p w14:paraId="10A1F4C2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feltöltött rendszer pótlásához maximum 2 db 200 l-es fémhordó olajat szabad tárolni.</w:t>
      </w:r>
    </w:p>
    <w:p w14:paraId="30377DBD" w14:textId="77777777" w:rsidR="00260CD0" w:rsidRPr="00363A86" w:rsidRDefault="00260CD0" w:rsidP="00260CD0">
      <w:pPr>
        <w:tabs>
          <w:tab w:val="left" w:pos="-1560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területen el kell helyezni</w:t>
      </w:r>
    </w:p>
    <w:p w14:paraId="5BDF7C2C" w14:textId="77777777" w:rsidR="00260CD0" w:rsidRPr="00363A86" w:rsidRDefault="00260CD0" w:rsidP="00260CD0">
      <w:pPr>
        <w:numPr>
          <w:ilvl w:val="0"/>
          <w:numId w:val="50"/>
        </w:numPr>
        <w:spacing w:after="0" w:line="240" w:lineRule="auto"/>
        <w:rPr>
          <w:rFonts w:ascii="Arial Narrow" w:hAnsi="Arial Narrow"/>
        </w:rPr>
      </w:pPr>
      <w:r w:rsidRPr="00363A86">
        <w:rPr>
          <w:rFonts w:ascii="Arial Narrow" w:hAnsi="Arial Narrow"/>
        </w:rPr>
        <w:t>2 db 20 kg-os CO</w:t>
      </w:r>
      <w:r w:rsidRPr="00363A86">
        <w:rPr>
          <w:rFonts w:ascii="Arial Narrow" w:hAnsi="Arial Narrow"/>
          <w:vertAlign w:val="subscript"/>
        </w:rPr>
        <w:t>2</w:t>
      </w:r>
      <w:r w:rsidRPr="00363A86">
        <w:rPr>
          <w:rFonts w:ascii="Arial Narrow" w:hAnsi="Arial Narrow"/>
        </w:rPr>
        <w:t>-vel oltót</w:t>
      </w:r>
    </w:p>
    <w:p w14:paraId="27AB8CE3" w14:textId="77777777" w:rsidR="00260CD0" w:rsidRPr="00363A86" w:rsidRDefault="00260CD0" w:rsidP="00260CD0">
      <w:pPr>
        <w:numPr>
          <w:ilvl w:val="0"/>
          <w:numId w:val="50"/>
        </w:numPr>
        <w:spacing w:after="0" w:line="240" w:lineRule="auto"/>
        <w:rPr>
          <w:rFonts w:ascii="Arial Narrow" w:hAnsi="Arial Narrow"/>
        </w:rPr>
      </w:pPr>
      <w:r w:rsidRPr="00363A86">
        <w:rPr>
          <w:rFonts w:ascii="Arial Narrow" w:hAnsi="Arial Narrow"/>
        </w:rPr>
        <w:t>1 db 12 kg-os</w:t>
      </w:r>
      <w:r w:rsidRPr="00363A86">
        <w:rPr>
          <w:rFonts w:ascii="Arial Narrow" w:hAnsi="Arial Narrow"/>
          <w:position w:val="6"/>
        </w:rPr>
        <w:t xml:space="preserve"> </w:t>
      </w:r>
      <w:r w:rsidRPr="00363A86">
        <w:rPr>
          <w:rFonts w:ascii="Arial Narrow" w:hAnsi="Arial Narrow"/>
        </w:rPr>
        <w:t>porral oltót</w:t>
      </w:r>
    </w:p>
    <w:p w14:paraId="7B489F54" w14:textId="77777777" w:rsidR="00260CD0" w:rsidRPr="00363A86" w:rsidRDefault="00260CD0" w:rsidP="00260CD0">
      <w:pPr>
        <w:tabs>
          <w:tab w:val="left" w:pos="-1560"/>
          <w:tab w:val="left" w:pos="-284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munka végeztével a helyiségeket áramtalanítani kell és a kulcsot a portára le kell adni.</w:t>
      </w:r>
    </w:p>
    <w:p w14:paraId="2C154291" w14:textId="77777777" w:rsidR="00DB4324" w:rsidRPr="00363A86" w:rsidRDefault="00DB4324" w:rsidP="00260CD0">
      <w:pPr>
        <w:tabs>
          <w:tab w:val="left" w:pos="-1560"/>
          <w:tab w:val="left" w:pos="-284"/>
        </w:tabs>
        <w:spacing w:after="0" w:line="240" w:lineRule="auto"/>
        <w:jc w:val="both"/>
        <w:rPr>
          <w:rFonts w:ascii="Arial Narrow" w:hAnsi="Arial Narrow"/>
        </w:rPr>
      </w:pPr>
    </w:p>
    <w:p w14:paraId="46A781A1" w14:textId="77777777" w:rsidR="00260CD0" w:rsidRPr="00363A86" w:rsidRDefault="00260CD0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8" w:name="_Toc125986435"/>
      <w:r w:rsidRPr="00363A86">
        <w:rPr>
          <w:rFonts w:ascii="Arial Narrow" w:hAnsi="Arial Narrow" w:cs="Times New Roman"/>
          <w:b/>
          <w:sz w:val="24"/>
          <w:szCs w:val="24"/>
        </w:rPr>
        <w:t>Üzemanyagtartály használati szabályai</w:t>
      </w:r>
      <w:bookmarkEnd w:id="158"/>
    </w:p>
    <w:p w14:paraId="2324C5DF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2 db 5000 literes tartályban fokozattan tűz- és robbanásveszélyes osztályba tartozó üzemanyagok tárolása történik a motorkísérleti labor tevékenységéhez.</w:t>
      </w:r>
    </w:p>
    <w:p w14:paraId="54C7C152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Az üzem-anyagtároló területén, és annak 15 méteres környezetében dohányozni, nyílt lángot használni TILOS.</w:t>
      </w:r>
    </w:p>
    <w:p w14:paraId="0E50414E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földalatti üzem-anyagtárolót eltorlaszolni vagy hozzáférhetőségét akadályozni szigorúan tilos!</w:t>
      </w:r>
    </w:p>
    <w:p w14:paraId="37E610FF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Gondoskodni kell a tartályok sztatikus töltés elleni földeléséről (MSZ 16041-2).</w:t>
      </w:r>
    </w:p>
    <w:p w14:paraId="1026E14E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légző cső minden esetben szabadon és a csapadék bejutása ellen védve legyen.</w:t>
      </w:r>
    </w:p>
    <w:p w14:paraId="3E9E1892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tartályok betöltő csonkjához a tárolt folyadék tűzveszélyességi fokozatától függően a robbanásveszélyre, tűzveszélyre figyelmeztető táblákat, ponyvát és 1 db 12 kg-os porral oltót kell elhelyezni (MSZ 1040/4).</w:t>
      </w:r>
    </w:p>
    <w:p w14:paraId="52216B76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tartályok feltöltése során kicsepegő, illetve kifolyó üzemanyagot a beöntő nyílás mellett tárolandó tűzoltó homokkal azonnal fel kell itatni.</w:t>
      </w:r>
    </w:p>
    <w:p w14:paraId="67246036" w14:textId="77777777" w:rsidR="00260CD0" w:rsidRPr="00363A86" w:rsidRDefault="00260CD0" w:rsidP="00260CD0">
      <w:pPr>
        <w:tabs>
          <w:tab w:val="left" w:pos="-1560"/>
          <w:tab w:val="left" w:pos="-851"/>
        </w:tabs>
        <w:spacing w:after="0" w:line="240" w:lineRule="auto"/>
        <w:jc w:val="both"/>
        <w:rPr>
          <w:rFonts w:ascii="Arial Narrow" w:hAnsi="Arial Narrow"/>
        </w:rPr>
      </w:pPr>
      <w:r w:rsidRPr="00363A86">
        <w:rPr>
          <w:rFonts w:ascii="Arial Narrow" w:hAnsi="Arial Narrow"/>
        </w:rPr>
        <w:t>A földalatti tartály tömítettségi vizsgálatát legalább 5 évenként el kell végeztetni.</w:t>
      </w:r>
    </w:p>
    <w:p w14:paraId="798BE95B" w14:textId="77777777" w:rsidR="00260CD0" w:rsidRPr="00363A86" w:rsidRDefault="00260CD0" w:rsidP="007344C3">
      <w:pPr>
        <w:rPr>
          <w:rFonts w:ascii="Arial Narrow" w:hAnsi="Arial Narrow" w:cs="Times New Roman"/>
        </w:rPr>
      </w:pPr>
      <w:bookmarkStart w:id="159" w:name="_Toc31541689"/>
      <w:bookmarkStart w:id="160" w:name="_Toc31687026"/>
      <w:r w:rsidRPr="00363A86">
        <w:rPr>
          <w:rFonts w:ascii="Arial Narrow" w:hAnsi="Arial Narrow" w:cs="Times New Roman"/>
        </w:rPr>
        <w:t>Az esetleg szabadba kikerült és szétfolyt folyadékot haladéktalanul fel kell itatni. Erre a célra a tárolótéren tartálycsoportonként 0,1 m3 száraz homok vagy 0,05 m3 száraz, nem éghető abszorbens felitató anyagot kell tartani.</w:t>
      </w:r>
      <w:bookmarkEnd w:id="159"/>
      <w:bookmarkEnd w:id="160"/>
    </w:p>
    <w:p w14:paraId="07843DED" w14:textId="77777777" w:rsidR="00E55D6B" w:rsidRPr="00363A86" w:rsidRDefault="00331125" w:rsidP="00DB4324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1" w:name="_Toc125986436"/>
      <w:r w:rsidRPr="00363A86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161"/>
    </w:p>
    <w:p w14:paraId="774855EE" w14:textId="77777777" w:rsidR="00E55D6B" w:rsidRPr="00363A86" w:rsidRDefault="007C1C99" w:rsidP="00DB432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2" w:name="_Toc125986437"/>
      <w:r w:rsidRPr="00363A86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363A86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162"/>
    </w:p>
    <w:p w14:paraId="2D158B71" w14:textId="77777777" w:rsidR="00232541" w:rsidRPr="00363A86" w:rsidRDefault="00232541" w:rsidP="00DB6576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2E932AD2" w14:textId="77777777" w:rsidR="00232541" w:rsidRPr="00363A86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5EDE79AD" w14:textId="77777777" w:rsidR="00232541" w:rsidRPr="00363A86" w:rsidRDefault="00232541" w:rsidP="00DB6576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363A86">
        <w:rPr>
          <w:rFonts w:ascii="Arial Narrow" w:hAnsi="Arial Narrow" w:cs="Times New Roman"/>
          <w:u w:val="single"/>
        </w:rPr>
        <w:t>A tüzet észlelő személy jelezheti a veszélyt:</w:t>
      </w:r>
    </w:p>
    <w:p w14:paraId="5B0C47E4" w14:textId="77777777" w:rsidR="00886456" w:rsidRDefault="00886456" w:rsidP="00886456">
      <w:pPr>
        <w:rPr>
          <w:rFonts w:ascii="Arial Narrow" w:hAnsi="Arial Narrow"/>
          <w:color w:val="000000"/>
        </w:rPr>
      </w:pPr>
    </w:p>
    <w:p w14:paraId="407A3461" w14:textId="3CA32D43" w:rsidR="00232541" w:rsidRPr="00363A86" w:rsidRDefault="00232541" w:rsidP="00886456">
      <w:pPr>
        <w:rPr>
          <w:rFonts w:ascii="Arial Narrow" w:hAnsi="Arial Narrow"/>
          <w:color w:val="000000"/>
        </w:rPr>
      </w:pPr>
      <w:r w:rsidRPr="00363A86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2B3850AB" w14:textId="77777777" w:rsidR="00232541" w:rsidRPr="00363A86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363A86">
        <w:rPr>
          <w:rFonts w:ascii="Arial Narrow" w:hAnsi="Arial Narrow"/>
          <w:sz w:val="24"/>
          <w:szCs w:val="24"/>
          <w:lang w:eastAsia="ar-SA"/>
        </w:rPr>
        <w:tab/>
      </w:r>
      <w:r w:rsidRPr="00363A86">
        <w:rPr>
          <w:rFonts w:ascii="Arial Narrow" w:hAnsi="Arial Narrow"/>
          <w:sz w:val="24"/>
          <w:szCs w:val="24"/>
          <w:lang w:eastAsia="ar-SA"/>
        </w:rPr>
        <w:tab/>
      </w:r>
    </w:p>
    <w:p w14:paraId="2A7B8B63" w14:textId="77777777" w:rsidR="00232541" w:rsidRPr="00363A86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3A86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609F1195" w14:textId="77777777" w:rsidR="00232541" w:rsidRPr="00363A86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3A86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517258F2" w14:textId="77777777" w:rsidR="00232541" w:rsidRPr="00363A86" w:rsidRDefault="00232541" w:rsidP="00DB65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363A86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2ACB1142" w14:textId="77777777" w:rsidR="00232541" w:rsidRPr="00363A86" w:rsidRDefault="00232541" w:rsidP="00DB6576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63A86">
        <w:rPr>
          <w:rFonts w:ascii="Arial Narrow" w:hAnsi="Arial Narrow"/>
          <w:b/>
          <w:lang w:eastAsia="ar-SA"/>
        </w:rPr>
        <w:t>Kézi t</w:t>
      </w:r>
      <w:r w:rsidRPr="00363A86">
        <w:rPr>
          <w:rFonts w:ascii="Arial Narrow" w:hAnsi="Arial Narrow"/>
          <w:b/>
          <w:sz w:val="24"/>
          <w:szCs w:val="24"/>
          <w:lang w:eastAsia="ar-SA"/>
        </w:rPr>
        <w:t>űzjelz</w:t>
      </w:r>
      <w:r w:rsidRPr="00363A86">
        <w:rPr>
          <w:rFonts w:ascii="Arial Narrow" w:hAnsi="Arial Narrow"/>
          <w:b/>
          <w:lang w:eastAsia="ar-SA"/>
        </w:rPr>
        <w:t>és</w:t>
      </w:r>
      <w:r w:rsidRPr="00363A86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4B61E68B" w14:textId="77777777" w:rsidR="00232541" w:rsidRPr="00363A86" w:rsidRDefault="00232541" w:rsidP="00DB6576">
      <w:pPr>
        <w:spacing w:after="0" w:line="240" w:lineRule="auto"/>
        <w:jc w:val="both"/>
        <w:rPr>
          <w:rFonts w:ascii="Arial Narrow" w:hAnsi="Arial Narrow"/>
          <w:lang w:eastAsia="ar-SA"/>
        </w:rPr>
      </w:pPr>
      <w:r w:rsidRPr="00363A86">
        <w:rPr>
          <w:rFonts w:ascii="Arial Narrow" w:hAnsi="Arial Narrow"/>
          <w:color w:val="000000"/>
        </w:rPr>
        <w:t xml:space="preserve">A </w:t>
      </w:r>
      <w:r w:rsidRPr="00363A86">
        <w:rPr>
          <w:rFonts w:ascii="Arial Narrow" w:hAnsi="Arial Narrow"/>
          <w:b/>
          <w:color w:val="000000"/>
        </w:rPr>
        <w:t>kézi jelzésadó bekapcsolása</w:t>
      </w:r>
      <w:r w:rsidRPr="00363A86">
        <w:rPr>
          <w:rFonts w:ascii="Arial Narrow" w:hAnsi="Arial Narrow"/>
          <w:color w:val="000000"/>
        </w:rPr>
        <w:t xml:space="preserve"> után a beépített automatikus tűzjelző berendezés hangos riasztást ad (sziréna)!</w:t>
      </w:r>
    </w:p>
    <w:p w14:paraId="05D64CF9" w14:textId="77777777" w:rsidR="00232541" w:rsidRPr="00363A86" w:rsidRDefault="00232541" w:rsidP="00DB6576">
      <w:pPr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(A tűzjelzést az épületben kialakított tűzjelző berendezés automatikusan is jelezheti.)</w:t>
      </w:r>
    </w:p>
    <w:p w14:paraId="0953A435" w14:textId="77777777" w:rsidR="008D15A9" w:rsidRPr="00363A86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8CF3E1F" w14:textId="77777777" w:rsidR="001500D9" w:rsidRPr="00363A86" w:rsidRDefault="008D15A9" w:rsidP="00DB65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163" w:name="_Toc31541692"/>
      <w:bookmarkStart w:id="164" w:name="_Toc31687029"/>
      <w:bookmarkStart w:id="165" w:name="_Toc125986438"/>
      <w:r w:rsidRPr="00363A86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163"/>
      <w:bookmarkEnd w:id="164"/>
      <w:bookmarkEnd w:id="165"/>
    </w:p>
    <w:p w14:paraId="718F264B" w14:textId="77777777" w:rsidR="001500D9" w:rsidRPr="00363A86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363A86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1BBCEED4" w14:textId="77777777" w:rsidR="001500D9" w:rsidRPr="00363A86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A22FDED" w14:textId="77777777" w:rsidR="001500D9" w:rsidRPr="00363A86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A jelzésnek tartalmaznia kell:</w:t>
      </w:r>
    </w:p>
    <w:p w14:paraId="6B744ECD" w14:textId="77777777" w:rsidR="008D15A9" w:rsidRPr="00363A86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Esemény pontos helye </w:t>
      </w:r>
      <w:r w:rsidRPr="00363A86">
        <w:rPr>
          <w:rFonts w:ascii="Arial Narrow" w:hAnsi="Arial Narrow" w:cs="Times New Roman"/>
        </w:rPr>
        <w:tab/>
      </w:r>
      <w:r w:rsidRPr="00363A86">
        <w:rPr>
          <w:rFonts w:ascii="Arial Narrow" w:hAnsi="Arial Narrow" w:cs="Times New Roman"/>
          <w:b/>
        </w:rPr>
        <w:t>(6000 Kecskemét, Izsáki út 10.</w:t>
      </w:r>
      <w:r w:rsidR="009D4665" w:rsidRPr="00363A86">
        <w:rPr>
          <w:rFonts w:ascii="Arial Narrow" w:hAnsi="Arial Narrow" w:cs="Times New Roman"/>
          <w:b/>
        </w:rPr>
        <w:t xml:space="preserve"> 18. épület</w:t>
      </w:r>
      <w:r w:rsidR="00232541" w:rsidRPr="00363A86">
        <w:rPr>
          <w:rFonts w:ascii="Arial Narrow" w:hAnsi="Arial Narrow" w:cs="Times New Roman"/>
          <w:b/>
        </w:rPr>
        <w:t>_Járműtechnológia Tanszék</w:t>
      </w:r>
      <w:r w:rsidRPr="00363A86">
        <w:rPr>
          <w:rFonts w:ascii="Arial Narrow" w:hAnsi="Arial Narrow" w:cs="Times New Roman"/>
          <w:b/>
        </w:rPr>
        <w:t>)</w:t>
      </w:r>
      <w:r w:rsidRPr="00363A86">
        <w:rPr>
          <w:rFonts w:ascii="Arial Narrow" w:hAnsi="Arial Narrow" w:cs="Times New Roman"/>
        </w:rPr>
        <w:t>,</w:t>
      </w:r>
    </w:p>
    <w:p w14:paraId="68000947" w14:textId="77777777" w:rsidR="008D15A9" w:rsidRPr="00363A86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mi ég, milyen káreset történt, mit veszélyeztet a tűz,</w:t>
      </w:r>
    </w:p>
    <w:p w14:paraId="6470DDE7" w14:textId="77777777" w:rsidR="008D15A9" w:rsidRPr="00363A86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mekkora a tűz terjedelme, mi van veszélyeztetve,</w:t>
      </w:r>
    </w:p>
    <w:p w14:paraId="58FDE373" w14:textId="77777777" w:rsidR="008D15A9" w:rsidRPr="00363A86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emberélet van-e veszélyeztetve,</w:t>
      </w:r>
    </w:p>
    <w:p w14:paraId="1F0B8846" w14:textId="77777777" w:rsidR="008D15A9" w:rsidRPr="00363A86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tűzjelzést bejelentő neve, a jelzésre használt telefon száma.</w:t>
      </w:r>
    </w:p>
    <w:p w14:paraId="1877A293" w14:textId="77777777" w:rsidR="00234899" w:rsidRPr="00363A86" w:rsidRDefault="0023489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0A49D45" w14:textId="77777777" w:rsidR="00363A86" w:rsidRDefault="00363A86" w:rsidP="004676B7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A tűz jelzése és a kiürítés után az Egyetem létesítmények üzemeltetéséért felelős vezetőjét/munkatársát - kötelesek értesíteni.</w:t>
      </w:r>
    </w:p>
    <w:p w14:paraId="06323EEE" w14:textId="77777777" w:rsidR="004F12DC" w:rsidRPr="00363A86" w:rsidRDefault="00363A86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Arial"/>
        </w:rPr>
        <w:t xml:space="preserve"> </w:t>
      </w:r>
    </w:p>
    <w:p w14:paraId="50A4E24A" w14:textId="77777777" w:rsidR="008D15A9" w:rsidRPr="00363A86" w:rsidRDefault="008D15A9" w:rsidP="00232541">
      <w:pPr>
        <w:pStyle w:val="Listaszerbekezds"/>
        <w:numPr>
          <w:ilvl w:val="1"/>
          <w:numId w:val="25"/>
        </w:numPr>
        <w:spacing w:after="0" w:line="240" w:lineRule="auto"/>
        <w:ind w:left="-142" w:firstLine="14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6" w:name="_Toc125986439"/>
      <w:r w:rsidRPr="00363A86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166"/>
    </w:p>
    <w:p w14:paraId="608A02B4" w14:textId="77777777" w:rsidR="001500D9" w:rsidRPr="00363A86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363A86">
        <w:rPr>
          <w:rFonts w:ascii="Arial Narrow" w:hAnsi="Arial Narrow" w:cs="Times New Roman"/>
        </w:rPr>
        <w:t>lekezni az erre kijelölt helyen.</w:t>
      </w:r>
    </w:p>
    <w:p w14:paraId="29969AB8" w14:textId="77777777" w:rsidR="008D15A9" w:rsidRPr="00363A86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A menekülés során legyen figyelemmel környezetére, </w:t>
      </w:r>
      <w:r w:rsidRPr="00363A86">
        <w:rPr>
          <w:rFonts w:ascii="Arial Narrow" w:hAnsi="Arial Narrow"/>
          <w:color w:val="000000" w:themeColor="text1"/>
        </w:rPr>
        <w:t>az arra rászorulókat a menekülésben segítse.</w:t>
      </w:r>
    </w:p>
    <w:p w14:paraId="11BA4AD4" w14:textId="77777777" w:rsidR="0015562A" w:rsidRPr="00363A86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32D57385" w14:textId="77777777" w:rsidR="008D15A9" w:rsidRPr="00363A86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363A86">
        <w:rPr>
          <w:rFonts w:ascii="Arial Narrow" w:hAnsi="Arial Narrow" w:cs="Times New Roman"/>
          <w:u w:val="single"/>
        </w:rPr>
        <w:t>Gyülekezési hely, ha az épület emeletéről, folyosóiról menekül:</w:t>
      </w:r>
    </w:p>
    <w:p w14:paraId="41BD7A40" w14:textId="77777777" w:rsidR="001500D9" w:rsidRPr="00363A86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363A86">
        <w:rPr>
          <w:rFonts w:ascii="Arial Narrow" w:hAnsi="Arial Narrow" w:cs="Times New Roman"/>
          <w:b/>
        </w:rPr>
        <w:t>Az épület főbejár</w:t>
      </w:r>
      <w:r w:rsidR="009D4665" w:rsidRPr="00363A86">
        <w:rPr>
          <w:rFonts w:ascii="Arial Narrow" w:hAnsi="Arial Narrow" w:cs="Times New Roman"/>
          <w:b/>
        </w:rPr>
        <w:t>atán keresztül a Kodály Zoltán sétány túl oldalán található park területére kell menekülni.</w:t>
      </w:r>
    </w:p>
    <w:p w14:paraId="1D07C74A" w14:textId="77777777" w:rsidR="001500D9" w:rsidRPr="00363A86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4E7513C9" w14:textId="77777777" w:rsidR="001500D9" w:rsidRPr="00363A86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363A86">
        <w:rPr>
          <w:rFonts w:ascii="Arial Narrow" w:hAnsi="Arial Narrow" w:cs="Times New Roman"/>
          <w:u w:val="single"/>
        </w:rPr>
        <w:t xml:space="preserve">Gyülekezési hely, ha az épület </w:t>
      </w:r>
      <w:r w:rsidR="009D4665" w:rsidRPr="00363A86">
        <w:rPr>
          <w:rFonts w:ascii="Arial Narrow" w:hAnsi="Arial Narrow" w:cs="Times New Roman"/>
          <w:u w:val="single"/>
        </w:rPr>
        <w:t>m</w:t>
      </w:r>
      <w:r w:rsidR="002C15DA" w:rsidRPr="00363A86">
        <w:rPr>
          <w:rFonts w:ascii="Arial Narrow" w:hAnsi="Arial Narrow" w:cs="Times New Roman"/>
          <w:u w:val="single"/>
        </w:rPr>
        <w:t>űhelyéből, festékkabinjából</w:t>
      </w:r>
      <w:r w:rsidRPr="00363A86">
        <w:rPr>
          <w:rFonts w:ascii="Arial Narrow" w:hAnsi="Arial Narrow" w:cs="Times New Roman"/>
          <w:u w:val="single"/>
        </w:rPr>
        <w:t xml:space="preserve"> menekül:</w:t>
      </w:r>
    </w:p>
    <w:p w14:paraId="7C84DECE" w14:textId="77777777" w:rsidR="001500D9" w:rsidRPr="00363A86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363A86">
        <w:rPr>
          <w:rFonts w:ascii="Arial Narrow" w:hAnsi="Arial Narrow" w:cs="Times New Roman"/>
          <w:b/>
        </w:rPr>
        <w:t xml:space="preserve">Az </w:t>
      </w:r>
      <w:r w:rsidR="002C15DA" w:rsidRPr="00363A86">
        <w:rPr>
          <w:rFonts w:ascii="Arial Narrow" w:hAnsi="Arial Narrow" w:cs="Times New Roman"/>
          <w:b/>
        </w:rPr>
        <w:t xml:space="preserve">műhelyből/kabinból </w:t>
      </w:r>
      <w:r w:rsidRPr="00363A86">
        <w:rPr>
          <w:rFonts w:ascii="Arial Narrow" w:hAnsi="Arial Narrow" w:cs="Times New Roman"/>
          <w:b/>
        </w:rPr>
        <w:t xml:space="preserve">közvetlenül a szabadba vezető ajtókon keresztül a </w:t>
      </w:r>
      <w:r w:rsidR="00EE71F3" w:rsidRPr="00363A86">
        <w:rPr>
          <w:rFonts w:ascii="Arial Narrow" w:hAnsi="Arial Narrow" w:cs="Times New Roman"/>
          <w:b/>
        </w:rPr>
        <w:t>Kodály Zoltán sétány túl oldalán található park területére</w:t>
      </w:r>
      <w:r w:rsidRPr="00363A86">
        <w:rPr>
          <w:rFonts w:ascii="Arial Narrow" w:hAnsi="Arial Narrow" w:cs="Times New Roman"/>
          <w:b/>
        </w:rPr>
        <w:t xml:space="preserve"> kell menekülni.</w:t>
      </w:r>
    </w:p>
    <w:p w14:paraId="10648E68" w14:textId="77777777" w:rsidR="0015562A" w:rsidRPr="00363A86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CB7F223" w14:textId="77777777" w:rsidR="001841DE" w:rsidRPr="00363A86" w:rsidRDefault="001841DE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363A86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37D1180F" w14:textId="77777777" w:rsidR="001500D9" w:rsidRPr="00363A86" w:rsidRDefault="001841DE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363A86">
        <w:rPr>
          <w:rFonts w:ascii="Arial Narrow" w:hAnsi="Arial Narrow" w:cs="Times New Roman"/>
          <w:b/>
          <w:color w:val="FF0000"/>
        </w:rPr>
        <w:t>Az épület kiürítése során a lift használata szigorúan TILOS!</w:t>
      </w:r>
    </w:p>
    <w:p w14:paraId="6B94CE4A" w14:textId="77777777" w:rsidR="00200D3C" w:rsidRPr="00363A86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6BADABA" w14:textId="77777777" w:rsidR="00200D3C" w:rsidRPr="00363A86" w:rsidRDefault="00200D3C" w:rsidP="0023254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7" w:name="_Toc125986440"/>
      <w:r w:rsidRPr="00363A86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167"/>
    </w:p>
    <w:p w14:paraId="0965F681" w14:textId="77777777" w:rsidR="00200D3C" w:rsidRPr="00363A86" w:rsidRDefault="00EE71F3" w:rsidP="0023254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8" w:name="_Toc125986441"/>
      <w:r w:rsidRPr="00363A86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363A86">
        <w:rPr>
          <w:rFonts w:ascii="Arial Narrow" w:hAnsi="Arial Narrow" w:cs="Times New Roman"/>
          <w:b/>
          <w:sz w:val="24"/>
          <w:szCs w:val="24"/>
        </w:rPr>
        <w:t>orta</w:t>
      </w:r>
      <w:r w:rsidRPr="00363A8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363A86">
        <w:rPr>
          <w:rFonts w:ascii="Arial Narrow" w:hAnsi="Arial Narrow" w:cs="Times New Roman"/>
          <w:b/>
          <w:sz w:val="24"/>
          <w:szCs w:val="24"/>
        </w:rPr>
        <w:t>szolgálat</w:t>
      </w:r>
      <w:bookmarkEnd w:id="168"/>
    </w:p>
    <w:p w14:paraId="27AE59AE" w14:textId="77777777" w:rsidR="00200D3C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tűzjelző berendezés jelzését követően ellenőrzi a készüléket. Beazonosítja a jelzés pontos helyét. </w:t>
      </w:r>
    </w:p>
    <w:p w14:paraId="66B31F22" w14:textId="77777777" w:rsidR="00E05F17" w:rsidRDefault="00E05F1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további feladata. Az épületben tartózkodó vezető/oktató intézkedik!</w:t>
      </w:r>
    </w:p>
    <w:p w14:paraId="00BE3AAA" w14:textId="77777777" w:rsidR="00E05F17" w:rsidRDefault="00E05F1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1CDD4109" w14:textId="77777777" w:rsidR="00E05F17" w:rsidRPr="00363A86" w:rsidRDefault="00E05F1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Éjszaka a feladata:</w:t>
      </w:r>
    </w:p>
    <w:p w14:paraId="6F14AF5D" w14:textId="77777777" w:rsidR="00200D3C" w:rsidRPr="00363A86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A jelzés helyszínére megy és ellenőrzi, hogy ténylegesen van-e tűz:</w:t>
      </w:r>
    </w:p>
    <w:p w14:paraId="079877DD" w14:textId="77777777" w:rsidR="00E8470D" w:rsidRPr="00363A86" w:rsidRDefault="00E8470D" w:rsidP="00DB6576">
      <w:pPr>
        <w:pStyle w:val="Listaszerbekezds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ha nincs tűz lemondja; jelzi, hogy téves riasztás.</w:t>
      </w:r>
    </w:p>
    <w:p w14:paraId="7F3B18E5" w14:textId="77777777" w:rsidR="00200D3C" w:rsidRPr="00363A86" w:rsidRDefault="00200D3C" w:rsidP="00DB6576">
      <w:pPr>
        <w:pStyle w:val="Listaszerbekezds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 xml:space="preserve">ha tűz </w:t>
      </w:r>
      <w:r w:rsidR="00E8470D" w:rsidRPr="00363A86">
        <w:rPr>
          <w:rFonts w:ascii="Arial Narrow" w:hAnsi="Arial Narrow" w:cs="Times New Roman"/>
        </w:rPr>
        <w:t>van, azonnal jelzi</w:t>
      </w:r>
      <w:r w:rsidRPr="00363A86">
        <w:rPr>
          <w:rFonts w:ascii="Arial Narrow" w:hAnsi="Arial Narrow" w:cs="Times New Roman"/>
        </w:rPr>
        <w:t xml:space="preserve"> a tűzoltóságra.</w:t>
      </w:r>
    </w:p>
    <w:p w14:paraId="19371190" w14:textId="77777777" w:rsidR="00E8470D" w:rsidRPr="00363A86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0A98B44" w14:textId="77777777" w:rsidR="00200D3C" w:rsidRPr="00363A86" w:rsidRDefault="00E05F1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Továbbá</w:t>
      </w:r>
      <w:r w:rsidR="00200D3C" w:rsidRPr="00363A86">
        <w:rPr>
          <w:rFonts w:ascii="Arial Narrow" w:hAnsi="Arial Narrow"/>
          <w:color w:val="000000" w:themeColor="text1"/>
        </w:rPr>
        <w:t>:</w:t>
      </w:r>
    </w:p>
    <w:p w14:paraId="33509442" w14:textId="77777777" w:rsidR="00200D3C" w:rsidRPr="00363A86" w:rsidRDefault="00E05F17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értesíti a tűzoltóságot,</w:t>
      </w:r>
    </w:p>
    <w:p w14:paraId="355478D3" w14:textId="77777777" w:rsidR="00E165AA" w:rsidRPr="00363A86" w:rsidRDefault="00E165AA" w:rsidP="00DB6576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„Tűzvédelmi főkapcsoló” – használatával </w:t>
      </w:r>
      <w:proofErr w:type="spellStart"/>
      <w:r w:rsidRPr="00363A86">
        <w:rPr>
          <w:rFonts w:ascii="Arial Narrow" w:hAnsi="Arial Narrow"/>
          <w:color w:val="000000" w:themeColor="text1"/>
        </w:rPr>
        <w:t>áramtalanítja</w:t>
      </w:r>
      <w:proofErr w:type="spellEnd"/>
      <w:r w:rsidRPr="00363A86">
        <w:rPr>
          <w:rFonts w:ascii="Arial Narrow" w:hAnsi="Arial Narrow"/>
          <w:color w:val="000000" w:themeColor="text1"/>
        </w:rPr>
        <w:t xml:space="preserve"> az épületet, (</w:t>
      </w:r>
      <w:r w:rsidRPr="00363A86">
        <w:rPr>
          <w:rFonts w:ascii="Arial Narrow" w:hAnsi="Arial Narrow"/>
          <w:b/>
          <w:color w:val="000000" w:themeColor="text1"/>
        </w:rPr>
        <w:t>helye:</w:t>
      </w:r>
      <w:r w:rsidRPr="00363A86">
        <w:rPr>
          <w:rFonts w:ascii="Arial Narrow" w:hAnsi="Arial Narrow" w:cs="Times New Roman"/>
          <w:b/>
        </w:rPr>
        <w:t xml:space="preserve"> Az alagsorban található</w:t>
      </w:r>
      <w:r w:rsidRPr="00363A86">
        <w:rPr>
          <w:rFonts w:ascii="Arial Narrow" w:hAnsi="Arial Narrow"/>
          <w:color w:val="000000" w:themeColor="text1"/>
        </w:rPr>
        <w:t>)</w:t>
      </w:r>
    </w:p>
    <w:p w14:paraId="04AC101F" w14:textId="77777777" w:rsidR="00200D3C" w:rsidRPr="00363A86" w:rsidRDefault="00200D3C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</w:rPr>
      </w:pPr>
      <w:r w:rsidRPr="00363A86">
        <w:rPr>
          <w:rFonts w:ascii="Arial Narrow" w:hAnsi="Arial Narrow" w:cs="Times New Roman"/>
        </w:rPr>
        <w:t>elzárja a gázfőelzárót,</w:t>
      </w:r>
      <w:r w:rsidR="00CF0944" w:rsidRPr="00363A86">
        <w:rPr>
          <w:rFonts w:ascii="Arial Narrow" w:hAnsi="Arial Narrow" w:cs="Times New Roman"/>
        </w:rPr>
        <w:t xml:space="preserve"> (</w:t>
      </w:r>
      <w:r w:rsidR="00CF0944" w:rsidRPr="00363A86">
        <w:rPr>
          <w:rFonts w:ascii="Arial Narrow" w:hAnsi="Arial Narrow" w:cs="Times New Roman"/>
          <w:b/>
        </w:rPr>
        <w:t>helye:</w:t>
      </w:r>
      <w:r w:rsidR="00723DBC" w:rsidRPr="00363A86">
        <w:rPr>
          <w:rFonts w:ascii="Arial Narrow" w:hAnsi="Arial Narrow" w:cs="Times New Roman"/>
          <w:b/>
        </w:rPr>
        <w:t xml:space="preserve"> </w:t>
      </w:r>
      <w:r w:rsidR="004D5A23" w:rsidRPr="00363A86">
        <w:rPr>
          <w:rFonts w:ascii="Arial Narrow" w:hAnsi="Arial Narrow" w:cs="Times New Roman"/>
          <w:b/>
        </w:rPr>
        <w:t>A Járműtechnológia tanszék mögött a gázfogadónál.</w:t>
      </w:r>
      <w:r w:rsidR="00CF0944" w:rsidRPr="00363A86">
        <w:rPr>
          <w:rFonts w:ascii="Arial Narrow" w:hAnsi="Arial Narrow" w:cs="Times New Roman"/>
        </w:rPr>
        <w:t>)</w:t>
      </w:r>
    </w:p>
    <w:p w14:paraId="57F32417" w14:textId="77777777" w:rsidR="00200D3C" w:rsidRDefault="00200D3C" w:rsidP="00DB6576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</w:t>
      </w:r>
      <w:r w:rsidR="00EE71F3" w:rsidRPr="00363A86">
        <w:rPr>
          <w:rFonts w:ascii="Arial Narrow" w:hAnsi="Arial Narrow"/>
          <w:color w:val="000000" w:themeColor="text1"/>
        </w:rPr>
        <w:t xml:space="preserve">teherporta bejáratánál </w:t>
      </w:r>
      <w:r w:rsidRPr="00363A86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teljes körűen ismerteti az épület elhelyezkedését, illetve pontos leírást ad az eseményről. </w:t>
      </w:r>
    </w:p>
    <w:p w14:paraId="25BC745A" w14:textId="77777777" w:rsidR="00E05F17" w:rsidRPr="00363A86" w:rsidRDefault="00E05F17" w:rsidP="00DB6576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az Egyetem </w:t>
      </w:r>
      <w:r>
        <w:rPr>
          <w:rFonts w:ascii="Arial Narrow" w:hAnsi="Arial Narrow" w:cs="Arial"/>
        </w:rPr>
        <w:t>létesítmények üzemeltetéséért felelős vezetőjét/munkatársát.</w:t>
      </w:r>
    </w:p>
    <w:p w14:paraId="49C86D0C" w14:textId="77777777" w:rsidR="00200D3C" w:rsidRPr="00363A86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290C42B9" w14:textId="77777777" w:rsidR="00E8470D" w:rsidRPr="00363A86" w:rsidRDefault="00B54598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9" w:name="_Toc125986442"/>
      <w:r w:rsidRPr="00363A86">
        <w:rPr>
          <w:rFonts w:ascii="Arial Narrow" w:hAnsi="Arial Narrow" w:cs="Times New Roman"/>
          <w:b/>
          <w:sz w:val="24"/>
          <w:szCs w:val="24"/>
        </w:rPr>
        <w:t>Oktatók</w:t>
      </w:r>
      <w:bookmarkEnd w:id="169"/>
    </w:p>
    <w:p w14:paraId="5668731F" w14:textId="77777777" w:rsidR="00E8470D" w:rsidRPr="00363A86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Tűz esetén:</w:t>
      </w:r>
    </w:p>
    <w:p w14:paraId="001543C8" w14:textId="77777777" w:rsidR="00E8470D" w:rsidRPr="00363A86" w:rsidRDefault="00E8470D" w:rsidP="00DB6576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363A86">
        <w:rPr>
          <w:rFonts w:ascii="Arial Narrow" w:hAnsi="Arial Narrow"/>
          <w:color w:val="000000" w:themeColor="text1"/>
        </w:rPr>
        <w:t>.</w:t>
      </w:r>
    </w:p>
    <w:p w14:paraId="4AD60920" w14:textId="77777777" w:rsidR="00B54598" w:rsidRPr="00363A86" w:rsidRDefault="00B54598" w:rsidP="00DB6576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1028F6AF" w14:textId="77777777" w:rsidR="00E8470D" w:rsidRPr="00363A86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E8C4176" w14:textId="77777777" w:rsidR="004676B7" w:rsidRPr="00363A86" w:rsidRDefault="004676B7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0" w:name="_Toc532774955"/>
      <w:bookmarkStart w:id="171" w:name="_Toc125986443"/>
      <w:r w:rsidRPr="00363A86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170"/>
      <w:bookmarkEnd w:id="171"/>
    </w:p>
    <w:p w14:paraId="35B813F3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Tűz esetén:</w:t>
      </w:r>
    </w:p>
    <w:p w14:paraId="71E22113" w14:textId="77777777" w:rsidR="004676B7" w:rsidRPr="00363A86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0B1BC0E7" w14:textId="77777777" w:rsidR="004676B7" w:rsidRPr="00363A86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42C42014" w14:textId="77777777" w:rsidR="004676B7" w:rsidRPr="00363A86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790F8803" w14:textId="77777777" w:rsidR="004676B7" w:rsidRPr="00363A86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63E1D8BE" w14:textId="77777777" w:rsidR="004676B7" w:rsidRPr="00363A86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63A86">
        <w:rPr>
          <w:rFonts w:ascii="Arial Narrow" w:hAnsi="Arial Narrow"/>
          <w:color w:val="000000" w:themeColor="text1"/>
        </w:rPr>
        <w:lastRenderedPageBreak/>
        <w:t>tűz esetén a dolgozók elsődleges kötelessége közreműködni a bajba jutottak, vagy bármely más okból az épületet elhagyni nem tudó személyek mentésében.</w:t>
      </w:r>
    </w:p>
    <w:p w14:paraId="6A44E263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FADE959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7DDDDF0F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3C339A9" w14:textId="77777777" w:rsidR="004676B7" w:rsidRPr="00363A86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2" w:name="_Toc532774956"/>
      <w:bookmarkStart w:id="173" w:name="_Toc125986444"/>
      <w:r w:rsidRPr="00363A86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172"/>
      <w:bookmarkEnd w:id="173"/>
    </w:p>
    <w:p w14:paraId="3387E1EF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7EF369FC" w14:textId="77777777" w:rsidR="004676B7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5B35D26B" w14:textId="77777777" w:rsidR="004676B7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363A86">
        <w:rPr>
          <w:rFonts w:ascii="Arial Narrow" w:hAnsi="Arial Narrow"/>
          <w:color w:val="000000" w:themeColor="text1"/>
        </w:rPr>
        <w:t xml:space="preserve"> fali</w:t>
      </w:r>
      <w:r w:rsidRPr="00363A86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3AD64609" w14:textId="77777777" w:rsidR="004676B7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4949A814" w14:textId="77777777" w:rsidR="004676B7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29C1D4D1" w14:textId="77777777" w:rsidR="004676B7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0C0E2FB2" w14:textId="77777777" w:rsidR="00723DBC" w:rsidRPr="00363A86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17486402" w14:textId="77777777" w:rsidR="00723DBC" w:rsidRPr="00363A86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F3157E0" w14:textId="77777777" w:rsidR="004676B7" w:rsidRPr="00363A86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4" w:name="_Toc532774957"/>
      <w:bookmarkStart w:id="175" w:name="_Toc125986445"/>
      <w:r w:rsidRPr="00363A86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174"/>
      <w:bookmarkEnd w:id="175"/>
    </w:p>
    <w:p w14:paraId="3304FA3A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63A86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61005258" w14:textId="77777777" w:rsidR="004676B7" w:rsidRPr="00363A86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6463DA8D" w14:textId="77777777" w:rsidR="000B6222" w:rsidRPr="00363A86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363A86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838E" w14:textId="77777777" w:rsidR="00EF2A5B" w:rsidRDefault="00EF2A5B" w:rsidP="002D61FC">
      <w:pPr>
        <w:spacing w:after="0" w:line="240" w:lineRule="auto"/>
      </w:pPr>
      <w:r>
        <w:separator/>
      </w:r>
    </w:p>
  </w:endnote>
  <w:endnote w:type="continuationSeparator" w:id="0">
    <w:p w14:paraId="16D18E46" w14:textId="77777777" w:rsidR="00EF2A5B" w:rsidRDefault="00EF2A5B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34B18E" w14:textId="77777777" w:rsidR="00363A86" w:rsidRPr="007A74DB" w:rsidRDefault="00363A86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E31FE">
              <w:rPr>
                <w:rFonts w:ascii="Arial Narrow" w:hAnsi="Arial Narrow"/>
                <w:bCs/>
                <w:noProof/>
                <w:sz w:val="16"/>
                <w:szCs w:val="16"/>
              </w:rPr>
              <w:t>10</w: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E31FE">
              <w:rPr>
                <w:rFonts w:ascii="Arial Narrow" w:hAnsi="Arial Narrow"/>
                <w:bCs/>
                <w:noProof/>
                <w:sz w:val="16"/>
                <w:szCs w:val="16"/>
              </w:rPr>
              <w:t>11</w:t>
            </w:r>
            <w:r w:rsidR="008D36CA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8C6E81" w14:textId="77777777" w:rsidR="00363A86" w:rsidRPr="00973604" w:rsidRDefault="00363A86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D9B4" w14:textId="77777777" w:rsidR="00EF2A5B" w:rsidRDefault="00EF2A5B" w:rsidP="002D61FC">
      <w:pPr>
        <w:spacing w:after="0" w:line="240" w:lineRule="auto"/>
      </w:pPr>
      <w:r>
        <w:separator/>
      </w:r>
    </w:p>
  </w:footnote>
  <w:footnote w:type="continuationSeparator" w:id="0">
    <w:p w14:paraId="6BBAFFCA" w14:textId="77777777" w:rsidR="00EF2A5B" w:rsidRDefault="00EF2A5B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F24A" w14:textId="77777777" w:rsidR="00363A86" w:rsidRPr="007A74DB" w:rsidRDefault="00363A86" w:rsidP="00DB6576">
    <w:pPr>
      <w:pStyle w:val="lfej"/>
      <w:numPr>
        <w:ilvl w:val="0"/>
        <w:numId w:val="46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Járműtechnológiai tanszék (18.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7E50802"/>
    <w:multiLevelType w:val="hybridMultilevel"/>
    <w:tmpl w:val="E14CC30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5CB2"/>
    <w:multiLevelType w:val="hybridMultilevel"/>
    <w:tmpl w:val="D14014BC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DE12632"/>
    <w:multiLevelType w:val="hybridMultilevel"/>
    <w:tmpl w:val="6DBE900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6D51"/>
    <w:multiLevelType w:val="hybridMultilevel"/>
    <w:tmpl w:val="1A2EA6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61285"/>
    <w:multiLevelType w:val="hybridMultilevel"/>
    <w:tmpl w:val="791A6010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E08A4"/>
    <w:multiLevelType w:val="hybridMultilevel"/>
    <w:tmpl w:val="4DCE314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A5AE1"/>
    <w:multiLevelType w:val="hybridMultilevel"/>
    <w:tmpl w:val="59F2EB12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22377"/>
    <w:multiLevelType w:val="hybridMultilevel"/>
    <w:tmpl w:val="8584B72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7B7E58"/>
    <w:multiLevelType w:val="hybridMultilevel"/>
    <w:tmpl w:val="C9984838"/>
    <w:lvl w:ilvl="0" w:tplc="23942A08">
      <w:start w:val="1"/>
      <w:numFmt w:val="decimal"/>
      <w:pStyle w:val="Cmsor4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53959"/>
    <w:multiLevelType w:val="hybridMultilevel"/>
    <w:tmpl w:val="B848168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5" w15:restartNumberingAfterBreak="0">
    <w:nsid w:val="7DAC745D"/>
    <w:multiLevelType w:val="hybridMultilevel"/>
    <w:tmpl w:val="CDBAE5B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0990">
    <w:abstractNumId w:val="49"/>
  </w:num>
  <w:num w:numId="2" w16cid:durableId="1370649254">
    <w:abstractNumId w:val="12"/>
  </w:num>
  <w:num w:numId="3" w16cid:durableId="1669401459">
    <w:abstractNumId w:val="26"/>
  </w:num>
  <w:num w:numId="4" w16cid:durableId="1370687338">
    <w:abstractNumId w:val="52"/>
  </w:num>
  <w:num w:numId="5" w16cid:durableId="2122801511">
    <w:abstractNumId w:val="0"/>
  </w:num>
  <w:num w:numId="6" w16cid:durableId="794955082">
    <w:abstractNumId w:val="43"/>
  </w:num>
  <w:num w:numId="7" w16cid:durableId="627665783">
    <w:abstractNumId w:val="19"/>
  </w:num>
  <w:num w:numId="8" w16cid:durableId="1250239372">
    <w:abstractNumId w:val="5"/>
  </w:num>
  <w:num w:numId="9" w16cid:durableId="1385979649">
    <w:abstractNumId w:val="53"/>
  </w:num>
  <w:num w:numId="10" w16cid:durableId="1619484473">
    <w:abstractNumId w:val="39"/>
  </w:num>
  <w:num w:numId="11" w16cid:durableId="67967204">
    <w:abstractNumId w:val="29"/>
  </w:num>
  <w:num w:numId="12" w16cid:durableId="2115247504">
    <w:abstractNumId w:val="21"/>
  </w:num>
  <w:num w:numId="13" w16cid:durableId="1952932098">
    <w:abstractNumId w:val="11"/>
  </w:num>
  <w:num w:numId="14" w16cid:durableId="1376999071">
    <w:abstractNumId w:val="20"/>
  </w:num>
  <w:num w:numId="15" w16cid:durableId="1641955420">
    <w:abstractNumId w:val="40"/>
  </w:num>
  <w:num w:numId="16" w16cid:durableId="511651142">
    <w:abstractNumId w:val="14"/>
  </w:num>
  <w:num w:numId="17" w16cid:durableId="1434086970">
    <w:abstractNumId w:val="47"/>
  </w:num>
  <w:num w:numId="18" w16cid:durableId="194931174">
    <w:abstractNumId w:val="44"/>
  </w:num>
  <w:num w:numId="19" w16cid:durableId="687680953">
    <w:abstractNumId w:val="35"/>
  </w:num>
  <w:num w:numId="20" w16cid:durableId="1070233445">
    <w:abstractNumId w:val="22"/>
  </w:num>
  <w:num w:numId="21" w16cid:durableId="1718309351">
    <w:abstractNumId w:val="37"/>
  </w:num>
  <w:num w:numId="22" w16cid:durableId="891236498">
    <w:abstractNumId w:val="48"/>
  </w:num>
  <w:num w:numId="23" w16cid:durableId="2140608881">
    <w:abstractNumId w:val="28"/>
  </w:num>
  <w:num w:numId="24" w16cid:durableId="1583830937">
    <w:abstractNumId w:val="9"/>
  </w:num>
  <w:num w:numId="25" w16cid:durableId="1067417099">
    <w:abstractNumId w:val="46"/>
  </w:num>
  <w:num w:numId="26" w16cid:durableId="213272727">
    <w:abstractNumId w:val="31"/>
  </w:num>
  <w:num w:numId="27" w16cid:durableId="988439292">
    <w:abstractNumId w:val="7"/>
  </w:num>
  <w:num w:numId="28" w16cid:durableId="917206867">
    <w:abstractNumId w:val="27"/>
  </w:num>
  <w:num w:numId="29" w16cid:durableId="48773091">
    <w:abstractNumId w:val="45"/>
  </w:num>
  <w:num w:numId="30" w16cid:durableId="505554307">
    <w:abstractNumId w:val="15"/>
  </w:num>
  <w:num w:numId="31" w16cid:durableId="2014450522">
    <w:abstractNumId w:val="18"/>
  </w:num>
  <w:num w:numId="32" w16cid:durableId="32269111">
    <w:abstractNumId w:val="23"/>
  </w:num>
  <w:num w:numId="33" w16cid:durableId="1137914196">
    <w:abstractNumId w:val="36"/>
  </w:num>
  <w:num w:numId="34" w16cid:durableId="977608585">
    <w:abstractNumId w:val="33"/>
  </w:num>
  <w:num w:numId="35" w16cid:durableId="1194658687">
    <w:abstractNumId w:val="42"/>
  </w:num>
  <w:num w:numId="36" w16cid:durableId="1665473561">
    <w:abstractNumId w:val="32"/>
  </w:num>
  <w:num w:numId="37" w16cid:durableId="1696420561">
    <w:abstractNumId w:val="17"/>
  </w:num>
  <w:num w:numId="38" w16cid:durableId="1557083816">
    <w:abstractNumId w:val="25"/>
  </w:num>
  <w:num w:numId="39" w16cid:durableId="2086564379">
    <w:abstractNumId w:val="6"/>
  </w:num>
  <w:num w:numId="40" w16cid:durableId="1642997699">
    <w:abstractNumId w:val="30"/>
  </w:num>
  <w:num w:numId="41" w16cid:durableId="2047442323">
    <w:abstractNumId w:val="1"/>
  </w:num>
  <w:num w:numId="42" w16cid:durableId="326909359">
    <w:abstractNumId w:val="41"/>
  </w:num>
  <w:num w:numId="43" w16cid:durableId="1978871622">
    <w:abstractNumId w:val="10"/>
  </w:num>
  <w:num w:numId="44" w16cid:durableId="675377019">
    <w:abstractNumId w:val="38"/>
  </w:num>
  <w:num w:numId="45" w16cid:durableId="435566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96357133">
    <w:abstractNumId w:val="4"/>
  </w:num>
  <w:num w:numId="47" w16cid:durableId="1026056939">
    <w:abstractNumId w:val="24"/>
  </w:num>
  <w:num w:numId="48" w16cid:durableId="393434763">
    <w:abstractNumId w:val="54"/>
  </w:num>
  <w:num w:numId="49" w16cid:durableId="2032484852">
    <w:abstractNumId w:val="50"/>
  </w:num>
  <w:num w:numId="50" w16cid:durableId="1494024687">
    <w:abstractNumId w:val="34"/>
  </w:num>
  <w:num w:numId="51" w16cid:durableId="1637293912">
    <w:abstractNumId w:val="13"/>
  </w:num>
  <w:num w:numId="52" w16cid:durableId="873927412">
    <w:abstractNumId w:val="51"/>
  </w:num>
  <w:num w:numId="53" w16cid:durableId="155390031">
    <w:abstractNumId w:val="16"/>
  </w:num>
  <w:num w:numId="54" w16cid:durableId="539973766">
    <w:abstractNumId w:val="3"/>
  </w:num>
  <w:num w:numId="55" w16cid:durableId="498883232">
    <w:abstractNumId w:val="8"/>
  </w:num>
  <w:num w:numId="56" w16cid:durableId="1532304937">
    <w:abstractNumId w:val="55"/>
  </w:num>
  <w:num w:numId="57" w16cid:durableId="1381785248">
    <w:abstractNumId w:val="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50009"/>
    <w:rsid w:val="000574DC"/>
    <w:rsid w:val="00061FD2"/>
    <w:rsid w:val="000748C7"/>
    <w:rsid w:val="00077612"/>
    <w:rsid w:val="00086070"/>
    <w:rsid w:val="00094436"/>
    <w:rsid w:val="000A1B69"/>
    <w:rsid w:val="000B6222"/>
    <w:rsid w:val="000B7A22"/>
    <w:rsid w:val="000B7A67"/>
    <w:rsid w:val="000C5D7D"/>
    <w:rsid w:val="000C6E16"/>
    <w:rsid w:val="000D33B2"/>
    <w:rsid w:val="000E2F8B"/>
    <w:rsid w:val="000E739C"/>
    <w:rsid w:val="0011141A"/>
    <w:rsid w:val="001500D9"/>
    <w:rsid w:val="0015562A"/>
    <w:rsid w:val="0016016A"/>
    <w:rsid w:val="00166258"/>
    <w:rsid w:val="00166CC6"/>
    <w:rsid w:val="001735DE"/>
    <w:rsid w:val="001841DE"/>
    <w:rsid w:val="00195D3A"/>
    <w:rsid w:val="001B2698"/>
    <w:rsid w:val="001C00FD"/>
    <w:rsid w:val="001C37C9"/>
    <w:rsid w:val="001D667E"/>
    <w:rsid w:val="001F03D5"/>
    <w:rsid w:val="00200D3C"/>
    <w:rsid w:val="002043EC"/>
    <w:rsid w:val="00224CF1"/>
    <w:rsid w:val="00227C58"/>
    <w:rsid w:val="00232541"/>
    <w:rsid w:val="00234899"/>
    <w:rsid w:val="002403D4"/>
    <w:rsid w:val="00243560"/>
    <w:rsid w:val="00243BDD"/>
    <w:rsid w:val="00243DE5"/>
    <w:rsid w:val="0025771D"/>
    <w:rsid w:val="00260CD0"/>
    <w:rsid w:val="00262FB0"/>
    <w:rsid w:val="00274D76"/>
    <w:rsid w:val="00287A43"/>
    <w:rsid w:val="00294AD6"/>
    <w:rsid w:val="002B02BB"/>
    <w:rsid w:val="002B2CAC"/>
    <w:rsid w:val="002C15DA"/>
    <w:rsid w:val="002D61FC"/>
    <w:rsid w:val="002E7679"/>
    <w:rsid w:val="00303CFC"/>
    <w:rsid w:val="00316990"/>
    <w:rsid w:val="00331125"/>
    <w:rsid w:val="003449D9"/>
    <w:rsid w:val="00345636"/>
    <w:rsid w:val="00350990"/>
    <w:rsid w:val="00363A86"/>
    <w:rsid w:val="00364274"/>
    <w:rsid w:val="00387FD1"/>
    <w:rsid w:val="003906AB"/>
    <w:rsid w:val="00395500"/>
    <w:rsid w:val="003A5F12"/>
    <w:rsid w:val="003B39A4"/>
    <w:rsid w:val="003C0EF0"/>
    <w:rsid w:val="003C151A"/>
    <w:rsid w:val="003E080A"/>
    <w:rsid w:val="004061B2"/>
    <w:rsid w:val="00425B93"/>
    <w:rsid w:val="00452A51"/>
    <w:rsid w:val="00455691"/>
    <w:rsid w:val="00464076"/>
    <w:rsid w:val="004676B7"/>
    <w:rsid w:val="00467DAD"/>
    <w:rsid w:val="00472125"/>
    <w:rsid w:val="00473001"/>
    <w:rsid w:val="00494E72"/>
    <w:rsid w:val="004B3CA1"/>
    <w:rsid w:val="004B5DFD"/>
    <w:rsid w:val="004C7127"/>
    <w:rsid w:val="004D5A23"/>
    <w:rsid w:val="004E4CFC"/>
    <w:rsid w:val="004F12DC"/>
    <w:rsid w:val="00512067"/>
    <w:rsid w:val="00513484"/>
    <w:rsid w:val="00515DBA"/>
    <w:rsid w:val="0052169E"/>
    <w:rsid w:val="00521A59"/>
    <w:rsid w:val="005227F5"/>
    <w:rsid w:val="00530DF1"/>
    <w:rsid w:val="005312F1"/>
    <w:rsid w:val="005375DB"/>
    <w:rsid w:val="00561565"/>
    <w:rsid w:val="00563E77"/>
    <w:rsid w:val="00570468"/>
    <w:rsid w:val="00591581"/>
    <w:rsid w:val="005974EB"/>
    <w:rsid w:val="005B52BA"/>
    <w:rsid w:val="005C5718"/>
    <w:rsid w:val="005F2238"/>
    <w:rsid w:val="005F40C3"/>
    <w:rsid w:val="005F5ACC"/>
    <w:rsid w:val="00603AE5"/>
    <w:rsid w:val="00623479"/>
    <w:rsid w:val="00627F71"/>
    <w:rsid w:val="00633414"/>
    <w:rsid w:val="00656C2C"/>
    <w:rsid w:val="00665B28"/>
    <w:rsid w:val="006717BE"/>
    <w:rsid w:val="00681DEC"/>
    <w:rsid w:val="00691BB1"/>
    <w:rsid w:val="00696E84"/>
    <w:rsid w:val="006B297D"/>
    <w:rsid w:val="006C1E1C"/>
    <w:rsid w:val="006C5C10"/>
    <w:rsid w:val="006C68BF"/>
    <w:rsid w:val="006D2F31"/>
    <w:rsid w:val="006D36CA"/>
    <w:rsid w:val="006D457B"/>
    <w:rsid w:val="006F582D"/>
    <w:rsid w:val="006F7D40"/>
    <w:rsid w:val="00703FCE"/>
    <w:rsid w:val="00704EF5"/>
    <w:rsid w:val="00714EE0"/>
    <w:rsid w:val="00723DBC"/>
    <w:rsid w:val="007344C3"/>
    <w:rsid w:val="00741EF1"/>
    <w:rsid w:val="007431AC"/>
    <w:rsid w:val="00743285"/>
    <w:rsid w:val="00744552"/>
    <w:rsid w:val="00775C7F"/>
    <w:rsid w:val="00784750"/>
    <w:rsid w:val="007A4B11"/>
    <w:rsid w:val="007A74DB"/>
    <w:rsid w:val="007B0991"/>
    <w:rsid w:val="007B7B31"/>
    <w:rsid w:val="007C1C99"/>
    <w:rsid w:val="007C2FEF"/>
    <w:rsid w:val="007C68B4"/>
    <w:rsid w:val="007C76AC"/>
    <w:rsid w:val="007E7BF3"/>
    <w:rsid w:val="007F1F5F"/>
    <w:rsid w:val="008029BC"/>
    <w:rsid w:val="00811CB8"/>
    <w:rsid w:val="00820810"/>
    <w:rsid w:val="00841F4C"/>
    <w:rsid w:val="00871634"/>
    <w:rsid w:val="00872EC6"/>
    <w:rsid w:val="00886456"/>
    <w:rsid w:val="008A073F"/>
    <w:rsid w:val="008A1981"/>
    <w:rsid w:val="008B705D"/>
    <w:rsid w:val="008C4E43"/>
    <w:rsid w:val="008C7351"/>
    <w:rsid w:val="008D15A9"/>
    <w:rsid w:val="008D36CA"/>
    <w:rsid w:val="008F4EC0"/>
    <w:rsid w:val="008F6DF5"/>
    <w:rsid w:val="00914127"/>
    <w:rsid w:val="00935AAB"/>
    <w:rsid w:val="00960C91"/>
    <w:rsid w:val="00973604"/>
    <w:rsid w:val="009A1AE0"/>
    <w:rsid w:val="009A421B"/>
    <w:rsid w:val="009D4665"/>
    <w:rsid w:val="009D6C1B"/>
    <w:rsid w:val="009E7D6F"/>
    <w:rsid w:val="00A11918"/>
    <w:rsid w:val="00A13104"/>
    <w:rsid w:val="00A225BC"/>
    <w:rsid w:val="00A526DE"/>
    <w:rsid w:val="00A57844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400B1"/>
    <w:rsid w:val="00B54598"/>
    <w:rsid w:val="00B56AC8"/>
    <w:rsid w:val="00B737CE"/>
    <w:rsid w:val="00B80CDC"/>
    <w:rsid w:val="00B85D2D"/>
    <w:rsid w:val="00B911BC"/>
    <w:rsid w:val="00BA09A7"/>
    <w:rsid w:val="00BA0A00"/>
    <w:rsid w:val="00BA2C3D"/>
    <w:rsid w:val="00BB5669"/>
    <w:rsid w:val="00BC1789"/>
    <w:rsid w:val="00BC28D8"/>
    <w:rsid w:val="00BD7F36"/>
    <w:rsid w:val="00BE0498"/>
    <w:rsid w:val="00BF118D"/>
    <w:rsid w:val="00BF72B6"/>
    <w:rsid w:val="00C0349B"/>
    <w:rsid w:val="00C25CCC"/>
    <w:rsid w:val="00C2767B"/>
    <w:rsid w:val="00C36A40"/>
    <w:rsid w:val="00C764B0"/>
    <w:rsid w:val="00C90777"/>
    <w:rsid w:val="00C93C52"/>
    <w:rsid w:val="00CB313C"/>
    <w:rsid w:val="00CB631D"/>
    <w:rsid w:val="00CC2192"/>
    <w:rsid w:val="00CC2E66"/>
    <w:rsid w:val="00CF0944"/>
    <w:rsid w:val="00D0285A"/>
    <w:rsid w:val="00D060C5"/>
    <w:rsid w:val="00D167FB"/>
    <w:rsid w:val="00D21179"/>
    <w:rsid w:val="00D22F85"/>
    <w:rsid w:val="00D26562"/>
    <w:rsid w:val="00D31D8C"/>
    <w:rsid w:val="00D4546F"/>
    <w:rsid w:val="00D65CEF"/>
    <w:rsid w:val="00D716D7"/>
    <w:rsid w:val="00D94376"/>
    <w:rsid w:val="00D95D21"/>
    <w:rsid w:val="00DB4324"/>
    <w:rsid w:val="00DB6576"/>
    <w:rsid w:val="00DD08B6"/>
    <w:rsid w:val="00DE2B23"/>
    <w:rsid w:val="00DE31FE"/>
    <w:rsid w:val="00DF1CE7"/>
    <w:rsid w:val="00DF58AD"/>
    <w:rsid w:val="00E03B5D"/>
    <w:rsid w:val="00E05F17"/>
    <w:rsid w:val="00E13675"/>
    <w:rsid w:val="00E1578B"/>
    <w:rsid w:val="00E165AA"/>
    <w:rsid w:val="00E177DC"/>
    <w:rsid w:val="00E55D6B"/>
    <w:rsid w:val="00E8470D"/>
    <w:rsid w:val="00EB3085"/>
    <w:rsid w:val="00EC76E0"/>
    <w:rsid w:val="00EE1C40"/>
    <w:rsid w:val="00EE29E2"/>
    <w:rsid w:val="00EE71F3"/>
    <w:rsid w:val="00EF2A5B"/>
    <w:rsid w:val="00EF4A2E"/>
    <w:rsid w:val="00EF4A89"/>
    <w:rsid w:val="00F17D9D"/>
    <w:rsid w:val="00F26572"/>
    <w:rsid w:val="00F27047"/>
    <w:rsid w:val="00F62805"/>
    <w:rsid w:val="00F64132"/>
    <w:rsid w:val="00F64827"/>
    <w:rsid w:val="00F85C32"/>
    <w:rsid w:val="00F86C40"/>
    <w:rsid w:val="00F914AA"/>
    <w:rsid w:val="00FA08EB"/>
    <w:rsid w:val="00FC0BD5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280E"/>
  <w15:docId w15:val="{9D87C02B-A482-42C7-A3FE-31CAB96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customStyle="1" w:styleId="Cmsor4">
    <w:name w:val="Címsor4"/>
    <w:basedOn w:val="Norml"/>
    <w:link w:val="Cmsor4Char"/>
    <w:qFormat/>
    <w:rsid w:val="006717BE"/>
    <w:pPr>
      <w:numPr>
        <w:numId w:val="49"/>
      </w:numPr>
      <w:spacing w:before="100" w:beforeAutospacing="1" w:after="100" w:afterAutospacing="1" w:line="240" w:lineRule="auto"/>
      <w:ind w:hanging="720"/>
      <w:jc w:val="both"/>
    </w:pPr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Cmsor4Char">
    <w:name w:val="Címsor4 Char"/>
    <w:link w:val="Cmsor4"/>
    <w:rsid w:val="006717BE"/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7251-C63A-4EFD-987A-60533D3C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3273</Words>
  <Characters>22591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25813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4</cp:revision>
  <cp:lastPrinted>2019-03-09T17:55:00Z</cp:lastPrinted>
  <dcterms:created xsi:type="dcterms:W3CDTF">2025-11-11T09:48:00Z</dcterms:created>
  <dcterms:modified xsi:type="dcterms:W3CDTF">2025-11-19T21:11:00Z</dcterms:modified>
</cp:coreProperties>
</file>